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3DAA9" w14:textId="77777777" w:rsidR="007F0685" w:rsidRPr="00E43FF8" w:rsidRDefault="007F0685" w:rsidP="007F0685">
      <w:pPr>
        <w:spacing w:before="0" w:after="0" w:line="0" w:lineRule="atLeast"/>
        <w:jc w:val="left"/>
        <w:rPr>
          <w:rFonts w:ascii="FangSong" w:eastAsia="FangSong" w:hAnsi="FangSong"/>
          <w:color w:val="FF0000"/>
          <w:sz w:val="2"/>
        </w:rPr>
      </w:pPr>
      <w:r w:rsidRPr="00E43FF8">
        <w:rPr>
          <w:rFonts w:ascii="FangSong" w:eastAsia="FangSong" w:hAnsi="FangSong"/>
          <w:color w:val="FF0000"/>
          <w:sz w:val="2"/>
        </w:rPr>
        <w:cr/>
        <w:t xml:space="preserve"> </w:t>
      </w:r>
    </w:p>
    <w:p w14:paraId="3DE85E7C" w14:textId="77777777" w:rsidR="007F0685" w:rsidRPr="00E43FF8" w:rsidRDefault="007F0685" w:rsidP="007F0685">
      <w:pPr>
        <w:framePr w:w="9330" w:wrap="auto" w:hAnchor="text" w:x="2009" w:y="1469"/>
        <w:widowControl w:val="0"/>
        <w:autoSpaceDE w:val="0"/>
        <w:autoSpaceDN w:val="0"/>
        <w:spacing w:before="0" w:after="0" w:line="319" w:lineRule="exact"/>
        <w:jc w:val="left"/>
        <w:rPr>
          <w:rFonts w:ascii="FangSong" w:eastAsia="FangSong" w:hAnsi="FangSong" w:cs="FangSong"/>
          <w:color w:val="000000"/>
          <w:sz w:val="32"/>
        </w:rPr>
      </w:pPr>
      <w:r w:rsidRPr="00E43FF8">
        <w:rPr>
          <w:rFonts w:ascii="FangSong" w:eastAsia="FangSong" w:hAnsi="FangSong" w:cs="FangSong"/>
          <w:color w:val="000000"/>
          <w:sz w:val="32"/>
        </w:rPr>
        <w:t>附表</w:t>
      </w:r>
      <w:r w:rsidRPr="00E43FF8">
        <w:rPr>
          <w:rFonts w:ascii="FangSong" w:eastAsia="FangSong" w:hAnsi="FangSong"/>
          <w:color w:val="000000"/>
          <w:sz w:val="32"/>
        </w:rPr>
        <w:t>1</w:t>
      </w:r>
      <w:r w:rsidRPr="00E43FF8">
        <w:rPr>
          <w:rFonts w:ascii="FangSong" w:eastAsia="FangSong" w:hAnsi="FangSong" w:cs="FangSong"/>
          <w:color w:val="000000"/>
          <w:sz w:val="32"/>
        </w:rPr>
        <w:t xml:space="preserve"> ：国际医药商学院研究生国家奖学金评选计分标准</w:t>
      </w:r>
    </w:p>
    <w:p w14:paraId="167D93C4" w14:textId="77777777" w:rsidR="007F0685" w:rsidRPr="00E43FF8" w:rsidRDefault="007F0685" w:rsidP="007F0685">
      <w:pPr>
        <w:framePr w:w="1954" w:wrap="auto" w:hAnchor="text" w:x="6008" w:y="2271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一、主分表</w:t>
      </w:r>
    </w:p>
    <w:p w14:paraId="6A9A7C13" w14:textId="77777777" w:rsidR="007F0685" w:rsidRPr="00E43FF8" w:rsidRDefault="007F0685" w:rsidP="007F0685">
      <w:pPr>
        <w:framePr w:w="1324" w:wrap="auto" w:hAnchor="text" w:x="2703" w:y="2781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指标类别</w:t>
      </w:r>
    </w:p>
    <w:p w14:paraId="4396D5BF" w14:textId="77777777" w:rsidR="007F0685" w:rsidRPr="00E43FF8" w:rsidRDefault="007F0685" w:rsidP="007F0685">
      <w:pPr>
        <w:framePr w:w="1980" w:wrap="auto" w:hAnchor="text" w:x="5955" w:y="2781"/>
        <w:widowControl w:val="0"/>
        <w:autoSpaceDE w:val="0"/>
        <w:autoSpaceDN w:val="0"/>
        <w:spacing w:before="0" w:after="0" w:line="240" w:lineRule="exact"/>
        <w:ind w:left="329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评分指标</w:t>
      </w:r>
    </w:p>
    <w:p w14:paraId="0C92C8FF" w14:textId="77777777" w:rsidR="007F0685" w:rsidRPr="00E43FF8" w:rsidRDefault="007F0685" w:rsidP="007F0685">
      <w:pPr>
        <w:framePr w:w="1980" w:wrap="auto" w:hAnchor="text" w:x="5955" w:y="2781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SCI</w:t>
      </w:r>
      <w:r w:rsidRPr="00E43FF8">
        <w:rPr>
          <w:rFonts w:ascii="FangSong" w:eastAsia="FangSong" w:hAnsi="FangSong" w:cs="FangSong"/>
          <w:color w:val="000000"/>
          <w:sz w:val="24"/>
        </w:rPr>
        <w:t>、</w:t>
      </w:r>
      <w:r w:rsidRPr="00E43FF8">
        <w:rPr>
          <w:rFonts w:ascii="FangSong" w:eastAsia="FangSong" w:hAnsi="FangSong"/>
          <w:color w:val="000000"/>
          <w:sz w:val="24"/>
        </w:rPr>
        <w:t>SSCI</w:t>
      </w:r>
      <w:r w:rsidRPr="00E43FF8">
        <w:rPr>
          <w:rFonts w:ascii="FangSong" w:eastAsia="FangSong" w:hAnsi="FangSong" w:cs="FangSong"/>
          <w:color w:val="000000"/>
          <w:sz w:val="24"/>
        </w:rPr>
        <w:t>期刊</w:t>
      </w:r>
    </w:p>
    <w:p w14:paraId="7635927C" w14:textId="77777777" w:rsidR="007F0685" w:rsidRPr="00E43FF8" w:rsidRDefault="007F0685" w:rsidP="007F0685">
      <w:pPr>
        <w:framePr w:w="842" w:wrap="auto" w:hAnchor="text" w:x="9715" w:y="2781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分值</w:t>
      </w:r>
    </w:p>
    <w:p w14:paraId="00419391" w14:textId="77777777" w:rsidR="007F0685" w:rsidRPr="00E43FF8" w:rsidRDefault="007F0685" w:rsidP="007F0685">
      <w:pPr>
        <w:framePr w:w="1380" w:wrap="auto" w:hAnchor="text" w:x="9446" w:y="3102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100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  <w:r w:rsidRPr="00E43FF8">
        <w:rPr>
          <w:rFonts w:ascii="FangSong" w:eastAsia="FangSong" w:hAnsi="FangSong"/>
          <w:color w:val="000000"/>
          <w:sz w:val="24"/>
        </w:rPr>
        <w:t>/</w:t>
      </w:r>
      <w:r w:rsidRPr="00E43FF8">
        <w:rPr>
          <w:rFonts w:ascii="FangSong" w:eastAsia="FangSong" w:hAnsi="FangSong" w:cs="FangSong"/>
          <w:color w:val="000000"/>
          <w:sz w:val="24"/>
        </w:rPr>
        <w:t>篇</w:t>
      </w:r>
    </w:p>
    <w:p w14:paraId="6EC6C02B" w14:textId="77777777" w:rsidR="007F0685" w:rsidRPr="00E43FF8" w:rsidRDefault="007F0685" w:rsidP="007F0685">
      <w:pPr>
        <w:framePr w:w="1800" w:wrap="auto" w:hAnchor="text" w:x="2465" w:y="3424"/>
        <w:widowControl w:val="0"/>
        <w:autoSpaceDE w:val="0"/>
        <w:autoSpaceDN w:val="0"/>
        <w:spacing w:before="0" w:after="0" w:line="240" w:lineRule="exact"/>
        <w:ind w:left="240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学术论文</w:t>
      </w:r>
    </w:p>
    <w:p w14:paraId="59C72F0D" w14:textId="77777777" w:rsidR="007F0685" w:rsidRPr="00E43FF8" w:rsidRDefault="007F0685" w:rsidP="007F0685">
      <w:pPr>
        <w:framePr w:w="1800" w:wrap="auto" w:hAnchor="text" w:x="2465" w:y="3424"/>
        <w:widowControl w:val="0"/>
        <w:autoSpaceDE w:val="0"/>
        <w:autoSpaceDN w:val="0"/>
        <w:spacing w:before="0" w:after="0" w:line="31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（限报</w:t>
      </w:r>
      <w:r w:rsidRPr="00E43FF8">
        <w:rPr>
          <w:rFonts w:ascii="FangSong" w:eastAsia="FangSong" w:hAnsi="FangSong"/>
          <w:color w:val="000000"/>
          <w:sz w:val="24"/>
        </w:rPr>
        <w:t>5</w:t>
      </w:r>
      <w:r w:rsidRPr="00E43FF8">
        <w:rPr>
          <w:rFonts w:ascii="FangSong" w:eastAsia="FangSong" w:hAnsi="FangSong" w:cs="FangSong"/>
          <w:color w:val="000000"/>
          <w:sz w:val="24"/>
        </w:rPr>
        <w:t>篇）</w:t>
      </w:r>
    </w:p>
    <w:p w14:paraId="4964F07F" w14:textId="77777777" w:rsidR="007F0685" w:rsidRPr="00E43FF8" w:rsidRDefault="007F0685" w:rsidP="007F0685">
      <w:pPr>
        <w:framePr w:w="5338" w:wrap="auto" w:hAnchor="text" w:x="4465" w:y="3424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CSSCI</w:t>
      </w:r>
      <w:r w:rsidRPr="00E43FF8">
        <w:rPr>
          <w:rFonts w:ascii="FangSong" w:eastAsia="FangSong" w:hAnsi="FangSong" w:cs="FangSong"/>
          <w:color w:val="000000"/>
          <w:sz w:val="24"/>
        </w:rPr>
        <w:t>、</w:t>
      </w:r>
      <w:r w:rsidRPr="00E43FF8">
        <w:rPr>
          <w:rFonts w:ascii="FangSong" w:eastAsia="FangSong" w:hAnsi="FangSong"/>
          <w:color w:val="000000"/>
          <w:sz w:val="24"/>
        </w:rPr>
        <w:t>CSCD</w:t>
      </w:r>
      <w:r w:rsidRPr="00E43FF8">
        <w:rPr>
          <w:rFonts w:ascii="FangSong" w:eastAsia="FangSong" w:hAnsi="FangSong" w:cs="FangSong"/>
          <w:color w:val="000000"/>
          <w:sz w:val="24"/>
        </w:rPr>
        <w:t>、中文核心及发达国家相关英文</w:t>
      </w:r>
    </w:p>
    <w:p w14:paraId="406B0BC2" w14:textId="77777777" w:rsidR="007F0685" w:rsidRPr="00E43FF8" w:rsidRDefault="007F0685" w:rsidP="007F0685">
      <w:pPr>
        <w:framePr w:w="5338" w:wrap="auto" w:hAnchor="text" w:x="4465" w:y="3424"/>
        <w:widowControl w:val="0"/>
        <w:autoSpaceDE w:val="0"/>
        <w:autoSpaceDN w:val="0"/>
        <w:spacing w:before="0" w:after="0" w:line="31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学术期刊</w:t>
      </w:r>
    </w:p>
    <w:p w14:paraId="65AEE039" w14:textId="77777777" w:rsidR="007F0685" w:rsidRPr="00E43FF8" w:rsidRDefault="007F0685" w:rsidP="007F0685">
      <w:pPr>
        <w:framePr w:w="1260" w:wrap="auto" w:hAnchor="text" w:x="9506" w:y="3580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25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  <w:r w:rsidRPr="00E43FF8">
        <w:rPr>
          <w:rFonts w:ascii="FangSong" w:eastAsia="FangSong" w:hAnsi="FangSong"/>
          <w:color w:val="000000"/>
          <w:sz w:val="24"/>
        </w:rPr>
        <w:t>/</w:t>
      </w:r>
      <w:r w:rsidRPr="00E43FF8">
        <w:rPr>
          <w:rFonts w:ascii="FangSong" w:eastAsia="FangSong" w:hAnsi="FangSong" w:cs="FangSong"/>
          <w:color w:val="000000"/>
          <w:sz w:val="24"/>
        </w:rPr>
        <w:t>篇</w:t>
      </w:r>
    </w:p>
    <w:p w14:paraId="00DCE73E" w14:textId="77777777" w:rsidR="007F0685" w:rsidRPr="00E43FF8" w:rsidRDefault="007F0685" w:rsidP="007F0685">
      <w:pPr>
        <w:framePr w:w="1320" w:wrap="auto" w:hAnchor="text" w:x="6287" w:y="4055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普通期刊</w:t>
      </w:r>
    </w:p>
    <w:p w14:paraId="359FE4A8" w14:textId="77777777" w:rsidR="007F0685" w:rsidRPr="00E43FF8" w:rsidRDefault="007F0685" w:rsidP="007F0685">
      <w:pPr>
        <w:framePr w:w="1260" w:wrap="auto" w:hAnchor="text" w:x="9506" w:y="4055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10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  <w:r w:rsidRPr="00E43FF8">
        <w:rPr>
          <w:rFonts w:ascii="FangSong" w:eastAsia="FangSong" w:hAnsi="FangSong"/>
          <w:color w:val="000000"/>
          <w:sz w:val="24"/>
        </w:rPr>
        <w:t>/</w:t>
      </w:r>
      <w:r w:rsidRPr="00E43FF8">
        <w:rPr>
          <w:rFonts w:ascii="FangSong" w:eastAsia="FangSong" w:hAnsi="FangSong" w:cs="FangSong"/>
          <w:color w:val="000000"/>
          <w:sz w:val="24"/>
        </w:rPr>
        <w:t>篇</w:t>
      </w:r>
    </w:p>
    <w:p w14:paraId="5213BE2C" w14:textId="77777777" w:rsidR="007F0685" w:rsidRPr="00E43FF8" w:rsidRDefault="007F0685" w:rsidP="007F0685">
      <w:pPr>
        <w:framePr w:w="1260" w:wrap="auto" w:hAnchor="text" w:x="9506" w:y="4055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60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  <w:r w:rsidRPr="00E43FF8">
        <w:rPr>
          <w:rFonts w:ascii="FangSong" w:eastAsia="FangSong" w:hAnsi="FangSong"/>
          <w:color w:val="000000"/>
          <w:sz w:val="24"/>
        </w:rPr>
        <w:t>/</w:t>
      </w:r>
      <w:r w:rsidRPr="00E43FF8">
        <w:rPr>
          <w:rFonts w:ascii="FangSong" w:eastAsia="FangSong" w:hAnsi="FangSong" w:cs="FangSong"/>
          <w:color w:val="000000"/>
          <w:sz w:val="24"/>
        </w:rPr>
        <w:t>项</w:t>
      </w:r>
    </w:p>
    <w:p w14:paraId="5A738BAE" w14:textId="77777777" w:rsidR="007F0685" w:rsidRPr="00E43FF8" w:rsidRDefault="007F0685" w:rsidP="007F0685">
      <w:pPr>
        <w:framePr w:w="1260" w:wrap="auto" w:hAnchor="text" w:x="9506" w:y="4055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40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  <w:r w:rsidRPr="00E43FF8">
        <w:rPr>
          <w:rFonts w:ascii="FangSong" w:eastAsia="FangSong" w:hAnsi="FangSong"/>
          <w:color w:val="000000"/>
          <w:sz w:val="24"/>
        </w:rPr>
        <w:t>/</w:t>
      </w:r>
      <w:r w:rsidRPr="00E43FF8">
        <w:rPr>
          <w:rFonts w:ascii="FangSong" w:eastAsia="FangSong" w:hAnsi="FangSong" w:cs="FangSong"/>
          <w:color w:val="000000"/>
          <w:sz w:val="24"/>
        </w:rPr>
        <w:t>项</w:t>
      </w:r>
    </w:p>
    <w:p w14:paraId="1DC2690E" w14:textId="77777777" w:rsidR="007F0685" w:rsidRPr="00E43FF8" w:rsidRDefault="007F0685" w:rsidP="007F0685">
      <w:pPr>
        <w:framePr w:w="1260" w:wrap="auto" w:hAnchor="text" w:x="9506" w:y="4055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20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  <w:r w:rsidRPr="00E43FF8">
        <w:rPr>
          <w:rFonts w:ascii="FangSong" w:eastAsia="FangSong" w:hAnsi="FangSong"/>
          <w:color w:val="000000"/>
          <w:sz w:val="24"/>
        </w:rPr>
        <w:t>/</w:t>
      </w:r>
      <w:r w:rsidRPr="00E43FF8">
        <w:rPr>
          <w:rFonts w:ascii="FangSong" w:eastAsia="FangSong" w:hAnsi="FangSong" w:cs="FangSong"/>
          <w:color w:val="000000"/>
          <w:sz w:val="24"/>
        </w:rPr>
        <w:t>项</w:t>
      </w:r>
    </w:p>
    <w:p w14:paraId="46450591" w14:textId="77777777" w:rsidR="007F0685" w:rsidRPr="00E43FF8" w:rsidRDefault="007F0685" w:rsidP="007F0685">
      <w:pPr>
        <w:framePr w:w="1560" w:wrap="auto" w:hAnchor="text" w:x="6167" w:y="4377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项目主持人</w:t>
      </w:r>
    </w:p>
    <w:p w14:paraId="60F37074" w14:textId="77777777" w:rsidR="007F0685" w:rsidRPr="00E43FF8" w:rsidRDefault="007F0685" w:rsidP="007F0685">
      <w:pPr>
        <w:framePr w:w="3864" w:wrap="auto" w:hAnchor="text" w:x="5087" w:y="4699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主要负责人（每项课题限</w:t>
      </w:r>
      <w:r w:rsidRPr="00E43FF8">
        <w:rPr>
          <w:rFonts w:ascii="FangSong" w:eastAsia="FangSong" w:hAnsi="FangSong"/>
          <w:color w:val="000000"/>
          <w:sz w:val="24"/>
        </w:rPr>
        <w:t>2</w:t>
      </w:r>
      <w:r w:rsidRPr="00E43FF8">
        <w:rPr>
          <w:rFonts w:ascii="FangSong" w:eastAsia="FangSong" w:hAnsi="FangSong" w:cs="FangSong"/>
          <w:color w:val="000000"/>
          <w:sz w:val="24"/>
        </w:rPr>
        <w:t>人）</w:t>
      </w:r>
    </w:p>
    <w:p w14:paraId="762DF7BE" w14:textId="77777777" w:rsidR="007F0685" w:rsidRPr="00E43FF8" w:rsidRDefault="007F0685" w:rsidP="007F0685">
      <w:pPr>
        <w:framePr w:w="3864" w:wrap="auto" w:hAnchor="text" w:x="5087" w:y="4699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主要参与人（每项课题限</w:t>
      </w:r>
      <w:r w:rsidRPr="00E43FF8">
        <w:rPr>
          <w:rFonts w:ascii="FangSong" w:eastAsia="FangSong" w:hAnsi="FangSong"/>
          <w:color w:val="000000"/>
          <w:sz w:val="24"/>
        </w:rPr>
        <w:t>3</w:t>
      </w:r>
      <w:r w:rsidRPr="00E43FF8">
        <w:rPr>
          <w:rFonts w:ascii="FangSong" w:eastAsia="FangSong" w:hAnsi="FangSong" w:cs="FangSong"/>
          <w:color w:val="000000"/>
          <w:sz w:val="24"/>
        </w:rPr>
        <w:t>人）</w:t>
      </w:r>
    </w:p>
    <w:p w14:paraId="5C86198D" w14:textId="77777777" w:rsidR="007F0685" w:rsidRPr="00E43FF8" w:rsidRDefault="007F0685" w:rsidP="007F0685">
      <w:pPr>
        <w:framePr w:w="2486" w:wrap="auto" w:hAnchor="text" w:x="2122" w:y="4860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课题研究、编撰教材</w:t>
      </w:r>
    </w:p>
    <w:p w14:paraId="1F8F14DC" w14:textId="77777777" w:rsidR="007F0685" w:rsidRPr="00E43FF8" w:rsidRDefault="007F0685" w:rsidP="007F0685">
      <w:pPr>
        <w:framePr w:w="2520" w:wrap="auto" w:hAnchor="text" w:x="2122" w:y="5172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及专著（限报</w:t>
      </w:r>
      <w:r w:rsidRPr="00E43FF8">
        <w:rPr>
          <w:rFonts w:ascii="FangSong" w:eastAsia="FangSong" w:hAnsi="FangSong"/>
          <w:color w:val="000000"/>
          <w:sz w:val="24"/>
        </w:rPr>
        <w:t>5</w:t>
      </w:r>
      <w:r w:rsidRPr="00E43FF8">
        <w:rPr>
          <w:rFonts w:ascii="FangSong" w:eastAsia="FangSong" w:hAnsi="FangSong" w:cs="FangSong"/>
          <w:color w:val="000000"/>
          <w:sz w:val="24"/>
        </w:rPr>
        <w:t>项）</w:t>
      </w:r>
    </w:p>
    <w:p w14:paraId="4F1FFF35" w14:textId="77777777" w:rsidR="007F0685" w:rsidRPr="00E43FF8" w:rsidRDefault="007F0685" w:rsidP="007F0685">
      <w:pPr>
        <w:framePr w:w="6994" w:wrap="auto" w:hAnchor="text" w:x="4465" w:y="5342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备注：</w:t>
      </w:r>
      <w:r w:rsidRPr="00E43FF8">
        <w:rPr>
          <w:rFonts w:ascii="FangSong" w:eastAsia="FangSong" w:hAnsi="FangSong"/>
          <w:color w:val="000000"/>
          <w:sz w:val="24"/>
        </w:rPr>
        <w:t>30</w:t>
      </w:r>
      <w:r w:rsidRPr="00E43FF8">
        <w:rPr>
          <w:rFonts w:ascii="FangSong" w:eastAsia="FangSong" w:hAnsi="FangSong" w:cs="FangSong"/>
          <w:color w:val="000000"/>
          <w:sz w:val="24"/>
        </w:rPr>
        <w:t xml:space="preserve">万及以上项目主要负责人每项限 </w:t>
      </w:r>
      <w:r w:rsidRPr="00E43FF8">
        <w:rPr>
          <w:rFonts w:ascii="FangSong" w:eastAsia="FangSong" w:hAnsi="FangSong"/>
          <w:color w:val="000000"/>
          <w:sz w:val="24"/>
        </w:rPr>
        <w:t>3</w:t>
      </w:r>
      <w:r w:rsidRPr="00E43FF8">
        <w:rPr>
          <w:rFonts w:ascii="FangSong" w:eastAsia="FangSong" w:hAnsi="FangSong" w:cs="FangSong"/>
          <w:color w:val="000000"/>
          <w:sz w:val="24"/>
        </w:rPr>
        <w:t>人，主要参与</w:t>
      </w:r>
    </w:p>
    <w:p w14:paraId="198E7271" w14:textId="77777777" w:rsidR="007F0685" w:rsidRPr="00E43FF8" w:rsidRDefault="007F0685" w:rsidP="007F0685">
      <w:pPr>
        <w:framePr w:w="6994" w:wrap="auto" w:hAnchor="text" w:x="4465" w:y="5342"/>
        <w:widowControl w:val="0"/>
        <w:autoSpaceDE w:val="0"/>
        <w:autoSpaceDN w:val="0"/>
        <w:spacing w:before="0" w:after="0" w:line="31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人每项限</w:t>
      </w:r>
      <w:r w:rsidRPr="00E43FF8">
        <w:rPr>
          <w:rFonts w:ascii="FangSong" w:eastAsia="FangSong" w:hAnsi="FangSong"/>
          <w:color w:val="000000"/>
          <w:sz w:val="24"/>
        </w:rPr>
        <w:t>4</w:t>
      </w:r>
      <w:r w:rsidRPr="00E43FF8">
        <w:rPr>
          <w:rFonts w:ascii="FangSong" w:eastAsia="FangSong" w:hAnsi="FangSong" w:cs="FangSong"/>
          <w:color w:val="000000"/>
          <w:sz w:val="24"/>
        </w:rPr>
        <w:t>人</w:t>
      </w:r>
    </w:p>
    <w:p w14:paraId="08C918E5" w14:textId="77777777" w:rsidR="007F0685" w:rsidRPr="00E43FF8" w:rsidRDefault="007F0685" w:rsidP="007F0685">
      <w:pPr>
        <w:framePr w:w="4693" w:wrap="auto" w:hAnchor="text" w:x="5507" w:y="5973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国家级：一等奖</w:t>
      </w:r>
      <w:r w:rsidRPr="00E43FF8">
        <w:rPr>
          <w:rFonts w:ascii="FangSong" w:eastAsia="FangSong" w:hAnsi="FangSong"/>
          <w:color w:val="000000"/>
          <w:sz w:val="24"/>
        </w:rPr>
        <w:t>20</w:t>
      </w:r>
      <w:r w:rsidRPr="00E43FF8">
        <w:rPr>
          <w:rFonts w:ascii="FangSong" w:eastAsia="FangSong" w:hAnsi="FangSong" w:cs="FangSong"/>
          <w:color w:val="000000"/>
          <w:sz w:val="24"/>
        </w:rPr>
        <w:t>分，二等奖</w:t>
      </w:r>
      <w:r w:rsidRPr="00E43FF8">
        <w:rPr>
          <w:rFonts w:ascii="FangSong" w:eastAsia="FangSong" w:hAnsi="FangSong"/>
          <w:color w:val="000000"/>
          <w:sz w:val="24"/>
        </w:rPr>
        <w:t>15</w:t>
      </w:r>
      <w:r w:rsidRPr="00E43FF8">
        <w:rPr>
          <w:rFonts w:ascii="FangSong" w:eastAsia="FangSong" w:hAnsi="FangSong" w:cs="FangSong"/>
          <w:color w:val="000000"/>
          <w:sz w:val="24"/>
        </w:rPr>
        <w:t>分，</w:t>
      </w:r>
    </w:p>
    <w:p w14:paraId="25CCB361" w14:textId="77777777" w:rsidR="007F0685" w:rsidRPr="00E43FF8" w:rsidRDefault="007F0685" w:rsidP="007F0685">
      <w:pPr>
        <w:framePr w:w="4693" w:wrap="auto" w:hAnchor="text" w:x="5507" w:y="5973"/>
        <w:widowControl w:val="0"/>
        <w:autoSpaceDE w:val="0"/>
        <w:autoSpaceDN w:val="0"/>
        <w:spacing w:before="0" w:after="0" w:line="312" w:lineRule="exact"/>
        <w:ind w:left="960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三等奖</w:t>
      </w:r>
      <w:r w:rsidRPr="00E43FF8">
        <w:rPr>
          <w:rFonts w:ascii="FangSong" w:eastAsia="FangSong" w:hAnsi="FangSong"/>
          <w:color w:val="000000"/>
          <w:sz w:val="24"/>
        </w:rPr>
        <w:t>10</w:t>
      </w:r>
      <w:r w:rsidRPr="00E43FF8">
        <w:rPr>
          <w:rFonts w:ascii="FangSong" w:eastAsia="FangSong" w:hAnsi="FangSong" w:cs="FangSong"/>
          <w:color w:val="000000"/>
          <w:sz w:val="24"/>
        </w:rPr>
        <w:t>分，优秀奖</w:t>
      </w:r>
      <w:r w:rsidRPr="00E43FF8">
        <w:rPr>
          <w:rFonts w:ascii="FangSong" w:eastAsia="FangSong" w:hAnsi="FangSong"/>
          <w:color w:val="000000"/>
          <w:sz w:val="24"/>
        </w:rPr>
        <w:t>5</w:t>
      </w:r>
      <w:r w:rsidRPr="00E43FF8">
        <w:rPr>
          <w:rFonts w:ascii="FangSong" w:eastAsia="FangSong" w:hAnsi="FangSong" w:cs="FangSong"/>
          <w:color w:val="000000"/>
          <w:sz w:val="24"/>
        </w:rPr>
        <w:t>分；</w:t>
      </w:r>
    </w:p>
    <w:p w14:paraId="390A4DD5" w14:textId="77777777" w:rsidR="007F0685" w:rsidRPr="00E43FF8" w:rsidRDefault="007F0685" w:rsidP="007F0685">
      <w:pPr>
        <w:framePr w:w="4693" w:wrap="auto" w:hAnchor="text" w:x="5507" w:y="6607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省部级：一等奖</w:t>
      </w:r>
      <w:r w:rsidRPr="00E43FF8">
        <w:rPr>
          <w:rFonts w:ascii="FangSong" w:eastAsia="FangSong" w:hAnsi="FangSong"/>
          <w:color w:val="000000"/>
          <w:sz w:val="24"/>
        </w:rPr>
        <w:t>15</w:t>
      </w:r>
      <w:r w:rsidRPr="00E43FF8">
        <w:rPr>
          <w:rFonts w:ascii="FangSong" w:eastAsia="FangSong" w:hAnsi="FangSong" w:cs="FangSong"/>
          <w:color w:val="000000"/>
          <w:sz w:val="24"/>
        </w:rPr>
        <w:t>分，二等奖</w:t>
      </w:r>
      <w:r w:rsidRPr="00E43FF8">
        <w:rPr>
          <w:rFonts w:ascii="FangSong" w:eastAsia="FangSong" w:hAnsi="FangSong"/>
          <w:color w:val="000000"/>
          <w:sz w:val="24"/>
        </w:rPr>
        <w:t>10</w:t>
      </w:r>
      <w:r w:rsidRPr="00E43FF8">
        <w:rPr>
          <w:rFonts w:ascii="FangSong" w:eastAsia="FangSong" w:hAnsi="FangSong" w:cs="FangSong"/>
          <w:color w:val="000000"/>
          <w:sz w:val="24"/>
        </w:rPr>
        <w:t>分，</w:t>
      </w:r>
    </w:p>
    <w:p w14:paraId="5B58A3B1" w14:textId="77777777" w:rsidR="007F0685" w:rsidRPr="00E43FF8" w:rsidRDefault="007F0685" w:rsidP="007F0685">
      <w:pPr>
        <w:framePr w:w="4693" w:wrap="auto" w:hAnchor="text" w:x="5507" w:y="6607"/>
        <w:widowControl w:val="0"/>
        <w:autoSpaceDE w:val="0"/>
        <w:autoSpaceDN w:val="0"/>
        <w:spacing w:before="0" w:after="0" w:line="310" w:lineRule="exact"/>
        <w:ind w:left="960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三等奖</w:t>
      </w:r>
      <w:r w:rsidRPr="00E43FF8">
        <w:rPr>
          <w:rFonts w:ascii="FangSong" w:eastAsia="FangSong" w:hAnsi="FangSong"/>
          <w:color w:val="000000"/>
          <w:sz w:val="24"/>
        </w:rPr>
        <w:t>5</w:t>
      </w:r>
      <w:r w:rsidRPr="00E43FF8">
        <w:rPr>
          <w:rFonts w:ascii="FangSong" w:eastAsia="FangSong" w:hAnsi="FangSong" w:cs="FangSong"/>
          <w:color w:val="000000"/>
          <w:sz w:val="24"/>
        </w:rPr>
        <w:t>分，优秀奖</w:t>
      </w:r>
      <w:r w:rsidRPr="00E43FF8">
        <w:rPr>
          <w:rFonts w:ascii="FangSong" w:eastAsia="FangSong" w:hAnsi="FangSong"/>
          <w:color w:val="000000"/>
          <w:sz w:val="24"/>
        </w:rPr>
        <w:t>2</w:t>
      </w:r>
      <w:r w:rsidRPr="00E43FF8">
        <w:rPr>
          <w:rFonts w:ascii="FangSong" w:eastAsia="FangSong" w:hAnsi="FangSong" w:cs="FangSong"/>
          <w:color w:val="000000"/>
          <w:sz w:val="24"/>
        </w:rPr>
        <w:t>分；</w:t>
      </w:r>
    </w:p>
    <w:p w14:paraId="728CA9CB" w14:textId="77777777" w:rsidR="007F0685" w:rsidRPr="00E43FF8" w:rsidRDefault="007F0685" w:rsidP="007F0685">
      <w:pPr>
        <w:framePr w:w="2280" w:wrap="auto" w:hAnchor="text" w:x="2225" w:y="7077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科研、竞赛类获奖</w:t>
      </w:r>
    </w:p>
    <w:p w14:paraId="195AD18D" w14:textId="77777777" w:rsidR="007F0685" w:rsidRPr="00E43FF8" w:rsidRDefault="007F0685" w:rsidP="007F0685">
      <w:pPr>
        <w:framePr w:w="2280" w:wrap="auto" w:hAnchor="text" w:x="2225" w:y="7077"/>
        <w:widowControl w:val="0"/>
        <w:autoSpaceDE w:val="0"/>
        <w:autoSpaceDN w:val="0"/>
        <w:spacing w:before="0" w:after="0" w:line="312" w:lineRule="exact"/>
        <w:ind w:left="120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（须排名第一）</w:t>
      </w:r>
    </w:p>
    <w:p w14:paraId="4C25CAFD" w14:textId="77777777" w:rsidR="007F0685" w:rsidRPr="00E43FF8" w:rsidRDefault="007F0685" w:rsidP="007F0685">
      <w:pPr>
        <w:framePr w:w="4994" w:wrap="auto" w:hAnchor="text" w:x="5185" w:y="7238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校市级：一等奖</w:t>
      </w:r>
      <w:r w:rsidRPr="00E43FF8">
        <w:rPr>
          <w:rFonts w:ascii="FangSong" w:eastAsia="FangSong" w:hAnsi="FangSong"/>
          <w:color w:val="000000"/>
          <w:sz w:val="24"/>
        </w:rPr>
        <w:t>4</w:t>
      </w:r>
      <w:r w:rsidRPr="00E43FF8">
        <w:rPr>
          <w:rFonts w:ascii="FangSong" w:eastAsia="FangSong" w:hAnsi="FangSong" w:cs="FangSong"/>
          <w:color w:val="000000"/>
          <w:sz w:val="24"/>
        </w:rPr>
        <w:t>分，二等奖</w:t>
      </w:r>
      <w:r w:rsidRPr="00E43FF8">
        <w:rPr>
          <w:rFonts w:ascii="FangSong" w:eastAsia="FangSong" w:hAnsi="FangSong"/>
          <w:color w:val="000000"/>
          <w:sz w:val="24"/>
        </w:rPr>
        <w:t>2</w:t>
      </w:r>
      <w:r w:rsidRPr="00E43FF8">
        <w:rPr>
          <w:rFonts w:ascii="FangSong" w:eastAsia="FangSong" w:hAnsi="FangSong" w:cs="FangSong"/>
          <w:color w:val="000000"/>
          <w:sz w:val="24"/>
        </w:rPr>
        <w:t>分，</w:t>
      </w:r>
    </w:p>
    <w:p w14:paraId="60E931A9" w14:textId="77777777" w:rsidR="007F0685" w:rsidRPr="00E43FF8" w:rsidRDefault="007F0685" w:rsidP="007F0685">
      <w:pPr>
        <w:framePr w:w="4994" w:wrap="auto" w:hAnchor="text" w:x="5185" w:y="7238"/>
        <w:widowControl w:val="0"/>
        <w:autoSpaceDE w:val="0"/>
        <w:autoSpaceDN w:val="0"/>
        <w:spacing w:before="0" w:after="0" w:line="312" w:lineRule="exact"/>
        <w:ind w:left="1222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三等奖</w:t>
      </w:r>
      <w:r w:rsidRPr="00E43FF8">
        <w:rPr>
          <w:rFonts w:ascii="FangSong" w:eastAsia="FangSong" w:hAnsi="FangSong"/>
          <w:color w:val="000000"/>
          <w:sz w:val="24"/>
        </w:rPr>
        <w:t>1</w:t>
      </w:r>
      <w:r w:rsidRPr="00E43FF8">
        <w:rPr>
          <w:rFonts w:ascii="FangSong" w:eastAsia="FangSong" w:hAnsi="FangSong" w:cs="FangSong"/>
          <w:color w:val="000000"/>
          <w:sz w:val="24"/>
        </w:rPr>
        <w:t>分；优秀奖</w:t>
      </w:r>
      <w:r w:rsidRPr="00E43FF8">
        <w:rPr>
          <w:rFonts w:ascii="FangSong" w:eastAsia="FangSong" w:hAnsi="FangSong"/>
          <w:color w:val="000000"/>
          <w:sz w:val="24"/>
        </w:rPr>
        <w:t>0.5</w:t>
      </w:r>
      <w:r w:rsidRPr="00E43FF8">
        <w:rPr>
          <w:rFonts w:ascii="FangSong" w:eastAsia="FangSong" w:hAnsi="FangSong" w:cs="FangSong"/>
          <w:color w:val="000000"/>
          <w:sz w:val="24"/>
        </w:rPr>
        <w:t>分；</w:t>
      </w:r>
    </w:p>
    <w:p w14:paraId="6D2313DB" w14:textId="77777777" w:rsidR="007F0685" w:rsidRPr="00E43FF8" w:rsidRDefault="007F0685" w:rsidP="007F0685">
      <w:pPr>
        <w:framePr w:w="5063" w:wrap="auto" w:hAnchor="text" w:x="5185" w:y="7872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院部级：一等奖</w:t>
      </w:r>
      <w:r w:rsidRPr="00E43FF8">
        <w:rPr>
          <w:rFonts w:ascii="FangSong" w:eastAsia="FangSong" w:hAnsi="FangSong"/>
          <w:color w:val="000000"/>
          <w:sz w:val="24"/>
        </w:rPr>
        <w:t>2</w:t>
      </w:r>
      <w:r w:rsidRPr="00E43FF8">
        <w:rPr>
          <w:rFonts w:ascii="FangSong" w:eastAsia="FangSong" w:hAnsi="FangSong" w:cs="FangSong"/>
          <w:color w:val="000000"/>
          <w:sz w:val="24"/>
        </w:rPr>
        <w:t>分，二等奖</w:t>
      </w:r>
      <w:r w:rsidRPr="00E43FF8">
        <w:rPr>
          <w:rFonts w:ascii="FangSong" w:eastAsia="FangSong" w:hAnsi="FangSong"/>
          <w:color w:val="000000"/>
          <w:sz w:val="24"/>
        </w:rPr>
        <w:t>1</w:t>
      </w:r>
      <w:r w:rsidRPr="00E43FF8">
        <w:rPr>
          <w:rFonts w:ascii="FangSong" w:eastAsia="FangSong" w:hAnsi="FangSong" w:cs="FangSong"/>
          <w:color w:val="000000"/>
          <w:sz w:val="24"/>
        </w:rPr>
        <w:t>分，</w:t>
      </w:r>
    </w:p>
    <w:p w14:paraId="75BDB53C" w14:textId="77777777" w:rsidR="007F0685" w:rsidRPr="00E43FF8" w:rsidRDefault="007F0685" w:rsidP="007F0685">
      <w:pPr>
        <w:framePr w:w="5063" w:wrap="auto" w:hAnchor="text" w:x="5185" w:y="7872"/>
        <w:widowControl w:val="0"/>
        <w:autoSpaceDE w:val="0"/>
        <w:autoSpaceDN w:val="0"/>
        <w:spacing w:before="0" w:after="0" w:line="312" w:lineRule="exact"/>
        <w:ind w:left="1162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三等奖</w:t>
      </w:r>
      <w:r w:rsidRPr="00E43FF8">
        <w:rPr>
          <w:rFonts w:ascii="FangSong" w:eastAsia="FangSong" w:hAnsi="FangSong"/>
          <w:color w:val="000000"/>
          <w:sz w:val="24"/>
        </w:rPr>
        <w:t>0.5</w:t>
      </w:r>
      <w:r w:rsidRPr="00E43FF8">
        <w:rPr>
          <w:rFonts w:ascii="FangSong" w:eastAsia="FangSong" w:hAnsi="FangSong" w:cs="FangSong"/>
          <w:color w:val="000000"/>
          <w:sz w:val="24"/>
        </w:rPr>
        <w:t>分，优秀奖</w:t>
      </w:r>
      <w:r w:rsidRPr="00E43FF8">
        <w:rPr>
          <w:rFonts w:ascii="FangSong" w:eastAsia="FangSong" w:hAnsi="FangSong"/>
          <w:color w:val="000000"/>
          <w:sz w:val="24"/>
        </w:rPr>
        <w:t>0.25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</w:p>
    <w:p w14:paraId="09DEC898" w14:textId="77777777" w:rsidR="007F0685" w:rsidRPr="00E43FF8" w:rsidRDefault="007F0685" w:rsidP="007F0685">
      <w:pPr>
        <w:framePr w:w="5063" w:wrap="auto" w:hAnchor="text" w:x="5185" w:y="7872"/>
        <w:widowControl w:val="0"/>
        <w:autoSpaceDE w:val="0"/>
        <w:autoSpaceDN w:val="0"/>
        <w:spacing w:before="0" w:after="0" w:line="310" w:lineRule="exact"/>
        <w:ind w:left="442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（如只评选优秀奖的，视作二等奖）</w:t>
      </w:r>
    </w:p>
    <w:p w14:paraId="42C22431" w14:textId="77777777" w:rsidR="007F0685" w:rsidRPr="00E43FF8" w:rsidRDefault="007F0685" w:rsidP="007F0685">
      <w:pPr>
        <w:framePr w:w="1320" w:wrap="auto" w:hAnchor="text" w:x="6287" w:y="8815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排名第一</w:t>
      </w:r>
    </w:p>
    <w:p w14:paraId="2CF355C0" w14:textId="77777777" w:rsidR="007F0685" w:rsidRPr="00E43FF8" w:rsidRDefault="007F0685" w:rsidP="007F0685">
      <w:pPr>
        <w:framePr w:w="1320" w:wrap="auto" w:hAnchor="text" w:x="6287" w:y="8815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排名第二</w:t>
      </w:r>
    </w:p>
    <w:p w14:paraId="0E2D7A73" w14:textId="77777777" w:rsidR="007F0685" w:rsidRPr="00E43FF8" w:rsidRDefault="007F0685" w:rsidP="007F0685">
      <w:pPr>
        <w:framePr w:w="1320" w:wrap="auto" w:hAnchor="text" w:x="6287" w:y="8815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排名第三</w:t>
      </w:r>
    </w:p>
    <w:p w14:paraId="01BF3D23" w14:textId="77777777" w:rsidR="007F0685" w:rsidRPr="00E43FF8" w:rsidRDefault="007F0685" w:rsidP="007F0685">
      <w:pPr>
        <w:framePr w:w="1320" w:wrap="auto" w:hAnchor="text" w:x="6287" w:y="8815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排名第四</w:t>
      </w:r>
    </w:p>
    <w:p w14:paraId="20991366" w14:textId="77777777" w:rsidR="007F0685" w:rsidRPr="00E43FF8" w:rsidRDefault="007F0685" w:rsidP="007F0685">
      <w:pPr>
        <w:framePr w:w="1320" w:wrap="auto" w:hAnchor="text" w:x="6287" w:y="8815"/>
        <w:widowControl w:val="0"/>
        <w:autoSpaceDE w:val="0"/>
        <w:autoSpaceDN w:val="0"/>
        <w:spacing w:before="0" w:after="0" w:line="319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排名第五</w:t>
      </w:r>
    </w:p>
    <w:p w14:paraId="2B8A05ED" w14:textId="77777777" w:rsidR="007F0685" w:rsidRPr="00E43FF8" w:rsidRDefault="007F0685" w:rsidP="007F0685">
      <w:pPr>
        <w:framePr w:w="900" w:wrap="auto" w:hAnchor="text" w:x="9686" w:y="8815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50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</w:p>
    <w:p w14:paraId="691225B8" w14:textId="77777777" w:rsidR="007F0685" w:rsidRPr="00E43FF8" w:rsidRDefault="007F0685" w:rsidP="007F0685">
      <w:pPr>
        <w:framePr w:w="900" w:wrap="auto" w:hAnchor="text" w:x="9686" w:y="8815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40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</w:p>
    <w:p w14:paraId="783DEEC3" w14:textId="77777777" w:rsidR="007F0685" w:rsidRPr="00E43FF8" w:rsidRDefault="007F0685" w:rsidP="007F0685">
      <w:pPr>
        <w:framePr w:w="900" w:wrap="auto" w:hAnchor="text" w:x="9686" w:y="8815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30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</w:p>
    <w:p w14:paraId="7AFDB6C2" w14:textId="77777777" w:rsidR="007F0685" w:rsidRPr="00E43FF8" w:rsidRDefault="007F0685" w:rsidP="007F0685">
      <w:pPr>
        <w:framePr w:w="900" w:wrap="auto" w:hAnchor="text" w:x="9686" w:y="8815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20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</w:p>
    <w:p w14:paraId="72591D7F" w14:textId="77777777" w:rsidR="007F0685" w:rsidRPr="00E43FF8" w:rsidRDefault="007F0685" w:rsidP="007F0685">
      <w:pPr>
        <w:framePr w:w="900" w:wrap="auto" w:hAnchor="text" w:x="9686" w:y="8815"/>
        <w:widowControl w:val="0"/>
        <w:autoSpaceDE w:val="0"/>
        <w:autoSpaceDN w:val="0"/>
        <w:spacing w:before="0" w:after="0" w:line="319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10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</w:p>
    <w:p w14:paraId="5FCD7610" w14:textId="77777777" w:rsidR="007F0685" w:rsidRPr="00E43FF8" w:rsidRDefault="007F0685" w:rsidP="007F0685">
      <w:pPr>
        <w:framePr w:w="1320" w:wrap="auto" w:hAnchor="text" w:x="2705" w:y="9458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导师排名</w:t>
      </w:r>
    </w:p>
    <w:p w14:paraId="6837376D" w14:textId="77777777" w:rsidR="007F0685" w:rsidRPr="00E43FF8" w:rsidRDefault="007F0685" w:rsidP="007F0685">
      <w:pPr>
        <w:framePr w:w="6577" w:wrap="auto" w:hAnchor="text" w:x="3923" w:y="10698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二、附加分表（仅限主分表未使用的成果）</w:t>
      </w:r>
    </w:p>
    <w:p w14:paraId="295634DA" w14:textId="77777777" w:rsidR="007F0685" w:rsidRPr="00E43FF8" w:rsidRDefault="007F0685" w:rsidP="007F0685">
      <w:pPr>
        <w:framePr w:w="1654" w:wrap="auto" w:hAnchor="text" w:x="2261" w:y="11241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指标类别</w:t>
      </w:r>
    </w:p>
    <w:p w14:paraId="6B366A61" w14:textId="77777777" w:rsidR="007F0685" w:rsidRPr="00E43FF8" w:rsidRDefault="007F0685" w:rsidP="007F0685">
      <w:pPr>
        <w:framePr w:w="1052" w:wrap="auto" w:hAnchor="text" w:x="4688" w:y="11241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分类</w:t>
      </w:r>
    </w:p>
    <w:p w14:paraId="219C0D9E" w14:textId="77777777" w:rsidR="007F0685" w:rsidRPr="00E43FF8" w:rsidRDefault="007F0685" w:rsidP="007F0685">
      <w:pPr>
        <w:framePr w:w="1654" w:wrap="auto" w:hAnchor="text" w:x="7861" w:y="11241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评分规则</w:t>
      </w:r>
    </w:p>
    <w:p w14:paraId="7AC31BF8" w14:textId="77777777" w:rsidR="007F0685" w:rsidRPr="00E43FF8" w:rsidRDefault="007F0685" w:rsidP="007F0685">
      <w:pPr>
        <w:framePr w:w="1325" w:wrap="auto" w:hAnchor="text" w:x="4508" w:y="11648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第一作者</w:t>
      </w:r>
    </w:p>
    <w:p w14:paraId="2A14F46D" w14:textId="77777777" w:rsidR="007F0685" w:rsidRPr="00E43FF8" w:rsidRDefault="007F0685" w:rsidP="007F0685">
      <w:pPr>
        <w:framePr w:w="1325" w:wrap="auto" w:hAnchor="text" w:x="4508" w:y="11648"/>
        <w:widowControl w:val="0"/>
        <w:autoSpaceDE w:val="0"/>
        <w:autoSpaceDN w:val="0"/>
        <w:spacing w:before="0" w:after="0" w:line="336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第二作者</w:t>
      </w:r>
    </w:p>
    <w:p w14:paraId="00F1D2D7" w14:textId="77777777" w:rsidR="007F0685" w:rsidRPr="00E43FF8" w:rsidRDefault="007F0685" w:rsidP="007F0685">
      <w:pPr>
        <w:framePr w:w="2280" w:wrap="auto" w:hAnchor="text" w:x="7504" w:y="11648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按主分表标准评分</w:t>
      </w:r>
    </w:p>
    <w:p w14:paraId="58324265" w14:textId="77777777" w:rsidR="007F0685" w:rsidRPr="00E43FF8" w:rsidRDefault="007F0685" w:rsidP="007F0685">
      <w:pPr>
        <w:framePr w:w="1320" w:wrap="auto" w:hAnchor="text" w:x="2384" w:y="12123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学术论文</w:t>
      </w:r>
    </w:p>
    <w:p w14:paraId="1B29F0B1" w14:textId="77777777" w:rsidR="007F0685" w:rsidRPr="00E43FF8" w:rsidRDefault="007F0685" w:rsidP="007F0685">
      <w:pPr>
        <w:framePr w:w="4072" w:wrap="auto" w:hAnchor="text" w:x="6693" w:y="12140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按主分表标准评分，折合系数</w:t>
      </w:r>
      <w:r w:rsidRPr="00E43FF8">
        <w:rPr>
          <w:rFonts w:ascii="FangSong" w:eastAsia="FangSong" w:hAnsi="FangSong"/>
          <w:color w:val="000000"/>
          <w:sz w:val="24"/>
        </w:rPr>
        <w:t>0.8</w:t>
      </w:r>
    </w:p>
    <w:p w14:paraId="330366A1" w14:textId="77777777" w:rsidR="007F0685" w:rsidRPr="00E43FF8" w:rsidRDefault="007F0685" w:rsidP="007F0685">
      <w:pPr>
        <w:framePr w:w="2280" w:wrap="auto" w:hAnchor="text" w:x="4031" w:y="12296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（导师第一作者）</w:t>
      </w:r>
    </w:p>
    <w:p w14:paraId="24850E66" w14:textId="77777777" w:rsidR="007F0685" w:rsidRPr="00E43FF8" w:rsidRDefault="007F0685" w:rsidP="007F0685">
      <w:pPr>
        <w:framePr w:w="2280" w:wrap="auto" w:hAnchor="text" w:x="4031" w:y="12296"/>
        <w:widowControl w:val="0"/>
        <w:autoSpaceDE w:val="0"/>
        <w:autoSpaceDN w:val="0"/>
        <w:spacing w:before="0" w:after="0" w:line="322" w:lineRule="exact"/>
        <w:ind w:left="720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其他</w:t>
      </w:r>
    </w:p>
    <w:p w14:paraId="1F8625B7" w14:textId="77777777" w:rsidR="007F0685" w:rsidRPr="00E43FF8" w:rsidRDefault="007F0685" w:rsidP="007F0685">
      <w:pPr>
        <w:framePr w:w="4072" w:wrap="auto" w:hAnchor="text" w:x="6693" w:y="12617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按主分表标准评分，折合系数</w:t>
      </w:r>
      <w:r w:rsidRPr="00E43FF8">
        <w:rPr>
          <w:rFonts w:ascii="FangSong" w:eastAsia="FangSong" w:hAnsi="FangSong"/>
          <w:color w:val="000000"/>
          <w:sz w:val="24"/>
        </w:rPr>
        <w:t>0.2</w:t>
      </w:r>
    </w:p>
    <w:p w14:paraId="78619BF8" w14:textId="77777777" w:rsidR="007F0685" w:rsidRPr="00E43FF8" w:rsidRDefault="007F0685" w:rsidP="007F0685">
      <w:pPr>
        <w:framePr w:w="4072" w:wrap="auto" w:hAnchor="text" w:x="6693" w:y="12617"/>
        <w:widowControl w:val="0"/>
        <w:autoSpaceDE w:val="0"/>
        <w:autoSpaceDN w:val="0"/>
        <w:spacing w:before="0" w:after="0" w:line="322" w:lineRule="exact"/>
        <w:ind w:left="811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按主分表标准评分</w:t>
      </w:r>
    </w:p>
    <w:p w14:paraId="53A965AA" w14:textId="77777777" w:rsidR="007F0685" w:rsidRPr="00E43FF8" w:rsidRDefault="007F0685" w:rsidP="007F0685">
      <w:pPr>
        <w:framePr w:w="1800" w:wrap="auto" w:hAnchor="text" w:x="2144" w:y="12939"/>
        <w:widowControl w:val="0"/>
        <w:autoSpaceDE w:val="0"/>
        <w:autoSpaceDN w:val="0"/>
        <w:spacing w:before="0" w:after="0" w:line="240" w:lineRule="exact"/>
        <w:ind w:left="240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课题研究</w:t>
      </w:r>
    </w:p>
    <w:p w14:paraId="24AE0C3E" w14:textId="77777777" w:rsidR="007F0685" w:rsidRPr="00E43FF8" w:rsidRDefault="007F0685" w:rsidP="007F0685">
      <w:pPr>
        <w:framePr w:w="1800" w:wrap="auto" w:hAnchor="text" w:x="2144" w:y="12939"/>
        <w:widowControl w:val="0"/>
        <w:autoSpaceDE w:val="0"/>
        <w:autoSpaceDN w:val="0"/>
        <w:spacing w:before="0" w:after="0" w:line="326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科研、竞赛类</w:t>
      </w:r>
    </w:p>
    <w:p w14:paraId="44186610" w14:textId="77777777" w:rsidR="007F0685" w:rsidRPr="00E43FF8" w:rsidRDefault="007F0685" w:rsidP="007F0685">
      <w:pPr>
        <w:framePr w:w="1800" w:wrap="auto" w:hAnchor="text" w:x="2144" w:y="12939"/>
        <w:widowControl w:val="0"/>
        <w:autoSpaceDE w:val="0"/>
        <w:autoSpaceDN w:val="0"/>
        <w:spacing w:before="0" w:after="0" w:line="310" w:lineRule="exact"/>
        <w:ind w:left="480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获奖</w:t>
      </w:r>
    </w:p>
    <w:p w14:paraId="77104ED9" w14:textId="77777777" w:rsidR="007F0685" w:rsidRPr="00E43FF8" w:rsidRDefault="007F0685" w:rsidP="007F0685">
      <w:pPr>
        <w:framePr w:w="1320" w:wrap="auto" w:hAnchor="text" w:x="4511" w:y="13258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排名第二</w:t>
      </w:r>
    </w:p>
    <w:p w14:paraId="47ADCF45" w14:textId="77777777" w:rsidR="007F0685" w:rsidRPr="00E43FF8" w:rsidRDefault="007F0685" w:rsidP="007F0685">
      <w:pPr>
        <w:framePr w:w="4072" w:wrap="auto" w:hAnchor="text" w:x="6693" w:y="13258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按主分表标准评分，折合系数</w:t>
      </w:r>
      <w:r w:rsidRPr="00E43FF8">
        <w:rPr>
          <w:rFonts w:ascii="FangSong" w:eastAsia="FangSong" w:hAnsi="FangSong"/>
          <w:color w:val="000000"/>
          <w:sz w:val="24"/>
        </w:rPr>
        <w:t>0.4</w:t>
      </w:r>
    </w:p>
    <w:p w14:paraId="71F56E65" w14:textId="77777777" w:rsidR="007F0685" w:rsidRPr="00E43FF8" w:rsidRDefault="007F0685" w:rsidP="007F0685">
      <w:pPr>
        <w:framePr w:w="4072" w:wrap="auto" w:hAnchor="text" w:x="6693" w:y="13258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按主分表标准评分，折合系数</w:t>
      </w:r>
      <w:r w:rsidRPr="00E43FF8">
        <w:rPr>
          <w:rFonts w:ascii="FangSong" w:eastAsia="FangSong" w:hAnsi="FangSong"/>
          <w:color w:val="000000"/>
          <w:sz w:val="24"/>
        </w:rPr>
        <w:t>0.2</w:t>
      </w:r>
    </w:p>
    <w:p w14:paraId="6F98FAD8" w14:textId="77777777" w:rsidR="007F0685" w:rsidRPr="00E43FF8" w:rsidRDefault="007F0685" w:rsidP="007F0685">
      <w:pPr>
        <w:framePr w:w="2040" w:wrap="auto" w:hAnchor="text" w:x="4151" w:y="13580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排名第三及以后</w:t>
      </w:r>
    </w:p>
    <w:p w14:paraId="5ADC2EDF" w14:textId="77777777" w:rsidR="007F0685" w:rsidRPr="00E43FF8" w:rsidRDefault="007F0685" w:rsidP="007F0685">
      <w:pPr>
        <w:framePr w:w="2556" w:wrap="auto" w:hAnchor="text" w:x="4899" w:y="14176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三、综合评价表</w:t>
      </w:r>
    </w:p>
    <w:p w14:paraId="4BFF0B56" w14:textId="77777777" w:rsidR="007F0685" w:rsidRPr="00E43FF8" w:rsidRDefault="007F0685" w:rsidP="007F0685">
      <w:pPr>
        <w:framePr w:w="1800" w:wrap="auto" w:hAnchor="text" w:x="2144" w:y="14713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科研综合能力</w:t>
      </w:r>
    </w:p>
    <w:p w14:paraId="1262B26B" w14:textId="77777777" w:rsidR="007F0685" w:rsidRPr="00E43FF8" w:rsidRDefault="007F0685" w:rsidP="007F0685">
      <w:pPr>
        <w:framePr w:w="1800" w:wrap="auto" w:hAnchor="text" w:x="2144" w:y="14713"/>
        <w:widowControl w:val="0"/>
        <w:autoSpaceDE w:val="0"/>
        <w:autoSpaceDN w:val="0"/>
        <w:spacing w:before="0" w:after="0" w:line="310" w:lineRule="exact"/>
        <w:ind w:left="480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考查</w:t>
      </w:r>
    </w:p>
    <w:p w14:paraId="6F6373FB" w14:textId="77777777" w:rsidR="007F0685" w:rsidRPr="00E43FF8" w:rsidRDefault="007F0685" w:rsidP="007F0685">
      <w:pPr>
        <w:framePr w:w="4416" w:wrap="auto" w:hAnchor="text" w:x="4487" w:y="14867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教师及学生代表组成评委会综合考核</w:t>
      </w:r>
    </w:p>
    <w:p w14:paraId="55655E77" w14:textId="77777777" w:rsidR="007F0685" w:rsidRPr="00E43FF8" w:rsidRDefault="007F0685" w:rsidP="007F0685">
      <w:pPr>
        <w:framePr w:w="1020" w:wrap="auto" w:hAnchor="text" w:x="9552" w:y="14867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100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</w:p>
    <w:p w14:paraId="064A1FBB" w14:textId="77777777" w:rsidR="007F0685" w:rsidRDefault="006A6182" w:rsidP="007F0685">
      <w:pPr>
        <w:spacing w:before="0" w:after="0" w:line="0" w:lineRule="atLeast"/>
        <w:jc w:val="left"/>
        <w:rPr>
          <w:rFonts w:ascii="FangSong" w:eastAsia="FangSong" w:hAnsi="FangSong"/>
          <w:color w:val="FF0000"/>
          <w:sz w:val="2"/>
        </w:rPr>
      </w:pPr>
      <w:r>
        <w:rPr>
          <w:noProof/>
        </w:rPr>
        <w:pict w14:anchorId="6F361CF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536.25pt;margin-top:730.9pt;width:0;height:32.25pt;z-index:251663360" o:connectortype="straight"/>
        </w:pict>
      </w:r>
      <w:r>
        <w:rPr>
          <w:noProof/>
        </w:rPr>
        <w:pict w14:anchorId="2111F6CD">
          <v:line id="直接连接符 1" o:spid="_x0000_s1029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45pt,556.55pt" to="540.45pt,6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" strokecolor="black [3213]"/>
        </w:pict>
      </w:r>
      <w:r w:rsidR="007F0685" w:rsidRPr="00E43FF8">
        <w:rPr>
          <w:rFonts w:ascii="FangSong" w:eastAsia="FangSong" w:hAnsi="FangSong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C9D4257" wp14:editId="472A9154">
            <wp:simplePos x="0" y="0"/>
            <wp:positionH relativeFrom="page">
              <wp:posOffset>1275715</wp:posOffset>
            </wp:positionH>
            <wp:positionV relativeFrom="page">
              <wp:posOffset>7103110</wp:posOffset>
            </wp:positionV>
            <wp:extent cx="5588000" cy="170116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685" w:rsidRPr="00E43FF8">
        <w:rPr>
          <w:rFonts w:ascii="FangSong" w:eastAsia="FangSong" w:hAnsi="FangSong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806B86F" wp14:editId="4229DC3B">
            <wp:simplePos x="0" y="0"/>
            <wp:positionH relativeFrom="page">
              <wp:posOffset>1275715</wp:posOffset>
            </wp:positionH>
            <wp:positionV relativeFrom="page">
              <wp:posOffset>1736725</wp:posOffset>
            </wp:positionV>
            <wp:extent cx="5545455" cy="485902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485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685" w:rsidRPr="00E43FF8">
        <w:rPr>
          <w:rFonts w:ascii="FangSong" w:eastAsia="FangSong" w:hAnsi="FangSong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4DE2FFA" wp14:editId="4C88F394">
            <wp:simplePos x="0" y="0"/>
            <wp:positionH relativeFrom="page">
              <wp:posOffset>1229995</wp:posOffset>
            </wp:positionH>
            <wp:positionV relativeFrom="page">
              <wp:posOffset>9313545</wp:posOffset>
            </wp:positionV>
            <wp:extent cx="5588000" cy="40703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40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3CC1B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1EF36726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045B724C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0541E2DF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37309657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679FB528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0E00D811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77BB63E4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31492FFC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48777459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78337884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3BBDEF81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2C85A77D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606FCE58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47AEB48F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1D85A70E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180DBE12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02C2A82A" w14:textId="4A3ED92B" w:rsidR="007F0685" w:rsidRPr="007F0685" w:rsidRDefault="00F01742" w:rsidP="007F0685">
      <w:pPr>
        <w:rPr>
          <w:rFonts w:ascii="FangSong" w:eastAsia="FangSong" w:hAnsi="FangSong"/>
          <w:sz w:val="2"/>
        </w:rPr>
      </w:pPr>
      <w:r>
        <w:rPr>
          <w:rFonts w:ascii="FangSong" w:eastAsia="FangSong" w:hAnsi="FangSong" w:hint="eastAsia"/>
          <w:sz w:val="2"/>
        </w:rPr>
        <w:t xml:space="preserve"> </w:t>
      </w:r>
      <w:bookmarkStart w:id="0" w:name="_GoBack"/>
      <w:bookmarkEnd w:id="0"/>
    </w:p>
    <w:p w14:paraId="7AC0F60E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0E380C5D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64F93459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69DDDE73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7EC45A77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2E493689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1979B00B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3B61F1F6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1A63BF77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5B364B40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72FC85FC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758C2C4E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398A52E2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62080849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5AA9114E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49F2866C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57ECA0DC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66846C0E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0263908B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40AFD698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08189B6C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6BA7A59F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5028E52C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4F7472BB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7289E48A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4B74A993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1CAA917F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4C1AE18A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69346F88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08F716CF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564EFFC0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02051FEA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110F9682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19947584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443C4CB3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29032DC5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5DF131E4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57B2E68D" w14:textId="64FC1016" w:rsidR="007F0685" w:rsidRPr="007F0685" w:rsidRDefault="007F0685" w:rsidP="007F0685">
      <w:pPr>
        <w:tabs>
          <w:tab w:val="left" w:pos="10290"/>
        </w:tabs>
        <w:rPr>
          <w:rFonts w:ascii="FangSong" w:eastAsia="FangSong" w:hAnsi="FangSong"/>
          <w:sz w:val="2"/>
        </w:rPr>
      </w:pPr>
      <w:r>
        <w:rPr>
          <w:rFonts w:ascii="FangSong" w:eastAsia="FangSong" w:hAnsi="FangSong"/>
          <w:sz w:val="2"/>
        </w:rPr>
        <w:tab/>
      </w:r>
    </w:p>
    <w:p w14:paraId="0D6C1FC7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346DE8E9" w14:textId="3501FD53" w:rsidR="000402CC" w:rsidRPr="007F0685" w:rsidRDefault="006A6182" w:rsidP="007F0685">
      <w:pPr>
        <w:spacing w:before="0" w:after="0" w:line="0" w:lineRule="atLeast"/>
        <w:jc w:val="left"/>
        <w:rPr>
          <w:rFonts w:ascii="FangSong" w:eastAsia="FangSong" w:hAnsi="FangSong"/>
          <w:color w:val="FF0000"/>
          <w:sz w:val="2"/>
        </w:rPr>
      </w:pPr>
    </w:p>
    <w:sectPr w:rsidR="000402CC" w:rsidRPr="007F0685">
      <w:pgSz w:w="11900" w:h="16820"/>
      <w:pgMar w:top="0" w:right="0" w:bottom="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DE365" w14:textId="77777777" w:rsidR="006A6182" w:rsidRDefault="006A6182" w:rsidP="007F0685">
      <w:pPr>
        <w:spacing w:before="0" w:after="0"/>
      </w:pPr>
      <w:r>
        <w:separator/>
      </w:r>
    </w:p>
  </w:endnote>
  <w:endnote w:type="continuationSeparator" w:id="0">
    <w:p w14:paraId="634210C8" w14:textId="77777777" w:rsidR="006A6182" w:rsidRDefault="006A6182" w:rsidP="007F06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54C64" w14:textId="77777777" w:rsidR="006A6182" w:rsidRDefault="006A6182" w:rsidP="007F0685">
      <w:pPr>
        <w:spacing w:before="0" w:after="0"/>
      </w:pPr>
      <w:r>
        <w:separator/>
      </w:r>
    </w:p>
  </w:footnote>
  <w:footnote w:type="continuationSeparator" w:id="0">
    <w:p w14:paraId="1FF66916" w14:textId="77777777" w:rsidR="006A6182" w:rsidRDefault="006A6182" w:rsidP="007F068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7E1"/>
    <w:rsid w:val="005748BC"/>
    <w:rsid w:val="006A6182"/>
    <w:rsid w:val="006C7884"/>
    <w:rsid w:val="007F0685"/>
    <w:rsid w:val="00885F0A"/>
    <w:rsid w:val="008C77E1"/>
    <w:rsid w:val="00AB7E25"/>
    <w:rsid w:val="00E00A3A"/>
    <w:rsid w:val="00ED5175"/>
    <w:rsid w:val="00F0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4:docId w14:val="342F37BA"/>
  <w15:chartTrackingRefBased/>
  <w15:docId w15:val="{D622F8F4-3068-4D02-936B-10EA7DCD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0685"/>
    <w:pPr>
      <w:spacing w:before="120" w:after="240"/>
      <w:jc w:val="both"/>
    </w:pPr>
    <w:rPr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6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6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Hccs0048</dc:creator>
  <cp:keywords/>
  <dc:description/>
  <cp:lastModifiedBy>Sky123.Org</cp:lastModifiedBy>
  <cp:revision>4</cp:revision>
  <dcterms:created xsi:type="dcterms:W3CDTF">2019-09-19T10:23:00Z</dcterms:created>
  <dcterms:modified xsi:type="dcterms:W3CDTF">2020-10-20T09:23:00Z</dcterms:modified>
</cp:coreProperties>
</file>