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32934" w14:textId="77777777" w:rsidR="003D258A" w:rsidRPr="00E43FF8" w:rsidRDefault="003D258A" w:rsidP="003D258A">
      <w:pPr>
        <w:framePr w:w="1580" w:wrap="auto" w:hAnchor="text" w:x="1800" w:y="1565"/>
        <w:widowControl w:val="0"/>
        <w:autoSpaceDE w:val="0"/>
        <w:autoSpaceDN w:val="0"/>
        <w:spacing w:before="0" w:after="0" w:line="300" w:lineRule="exact"/>
        <w:jc w:val="left"/>
        <w:rPr>
          <w:rFonts w:ascii="FangSong" w:eastAsia="FangSong" w:hAnsi="FangSong" w:cs="FangSong"/>
          <w:color w:val="000000"/>
          <w:sz w:val="30"/>
        </w:rPr>
      </w:pPr>
      <w:r w:rsidRPr="00E43FF8">
        <w:rPr>
          <w:rFonts w:ascii="FangSong" w:eastAsia="FangSong" w:hAnsi="FangSong" w:cs="FangSong"/>
          <w:color w:val="000000"/>
          <w:sz w:val="30"/>
        </w:rPr>
        <w:t>附件</w:t>
      </w:r>
      <w:r w:rsidRPr="00E43FF8">
        <w:rPr>
          <w:rFonts w:ascii="FangSong" w:eastAsia="FangSong" w:hAnsi="FangSong"/>
          <w:color w:val="000000"/>
          <w:sz w:val="30"/>
        </w:rPr>
        <w:t>2</w:t>
      </w:r>
      <w:r w:rsidRPr="00E43FF8">
        <w:rPr>
          <w:rFonts w:ascii="FangSong" w:eastAsia="FangSong" w:hAnsi="FangSong" w:cs="FangSong"/>
          <w:color w:val="000000"/>
          <w:sz w:val="30"/>
        </w:rPr>
        <w:t>：</w:t>
      </w:r>
    </w:p>
    <w:p w14:paraId="44A0908C" w14:textId="77777777" w:rsidR="003D258A" w:rsidRPr="00E43FF8" w:rsidRDefault="003D258A" w:rsidP="003D258A">
      <w:pPr>
        <w:framePr w:w="7590" w:wrap="auto" w:hAnchor="text" w:x="3092" w:y="1921"/>
        <w:widowControl w:val="0"/>
        <w:autoSpaceDE w:val="0"/>
        <w:autoSpaceDN w:val="0"/>
        <w:spacing w:before="0" w:after="0" w:line="499" w:lineRule="exact"/>
        <w:jc w:val="left"/>
        <w:rPr>
          <w:rFonts w:ascii="FangSong" w:eastAsia="FangSong" w:hAnsi="FangSong" w:cs="华文中宋"/>
          <w:color w:val="000000"/>
          <w:sz w:val="44"/>
        </w:rPr>
      </w:pPr>
      <w:r w:rsidRPr="00E43FF8">
        <w:rPr>
          <w:rFonts w:ascii="FangSong" w:eastAsia="FangSong" w:hAnsi="FangSong" w:cs="华文中宋"/>
          <w:color w:val="000000"/>
          <w:sz w:val="44"/>
        </w:rPr>
        <w:t>国际医药商学院研究生国家奖学金</w:t>
      </w:r>
    </w:p>
    <w:p w14:paraId="5ED630D6" w14:textId="77777777" w:rsidR="003D258A" w:rsidRPr="00E43FF8" w:rsidRDefault="003D258A" w:rsidP="003D258A">
      <w:pPr>
        <w:framePr w:w="7590" w:wrap="auto" w:hAnchor="text" w:x="3092" w:y="1921"/>
        <w:widowControl w:val="0"/>
        <w:autoSpaceDE w:val="0"/>
        <w:autoSpaceDN w:val="0"/>
        <w:spacing w:before="0" w:after="0" w:line="502" w:lineRule="exact"/>
        <w:ind w:left="1541"/>
        <w:jc w:val="left"/>
        <w:rPr>
          <w:rFonts w:ascii="FangSong" w:eastAsia="FangSong" w:hAnsi="FangSong" w:cs="华文中宋"/>
          <w:color w:val="000000"/>
          <w:sz w:val="44"/>
        </w:rPr>
      </w:pPr>
      <w:r w:rsidRPr="00E43FF8">
        <w:rPr>
          <w:rFonts w:ascii="FangSong" w:eastAsia="FangSong" w:hAnsi="FangSong" w:cs="华文中宋"/>
          <w:color w:val="000000"/>
          <w:sz w:val="44"/>
        </w:rPr>
        <w:t>申报材料审核标准</w:t>
      </w:r>
    </w:p>
    <w:p w14:paraId="5A1C63BF" w14:textId="77777777" w:rsidR="003D258A" w:rsidRPr="00E43FF8" w:rsidRDefault="003D258A" w:rsidP="003D258A">
      <w:pPr>
        <w:framePr w:w="8312" w:wrap="auto" w:hAnchor="text" w:x="2403" w:y="3612"/>
        <w:widowControl w:val="0"/>
        <w:autoSpaceDE w:val="0"/>
        <w:autoSpaceDN w:val="0"/>
        <w:spacing w:before="0" w:after="0" w:line="300" w:lineRule="exact"/>
        <w:jc w:val="left"/>
        <w:rPr>
          <w:rFonts w:ascii="FangSong" w:eastAsia="FangSong" w:hAnsi="FangSong" w:cs="FangSong"/>
          <w:color w:val="000000"/>
          <w:sz w:val="30"/>
        </w:rPr>
      </w:pPr>
      <w:r w:rsidRPr="00E43FF8">
        <w:rPr>
          <w:rFonts w:ascii="FangSong" w:eastAsia="FangSong" w:hAnsi="FangSong" w:cs="FangSong"/>
          <w:color w:val="000000"/>
          <w:sz w:val="30"/>
        </w:rPr>
        <w:t>一、所有参评的各类成果署名单位应为中国药科大学。</w:t>
      </w:r>
    </w:p>
    <w:p w14:paraId="0E2B86B5" w14:textId="77777777" w:rsidR="003D258A" w:rsidRPr="00E43FF8" w:rsidRDefault="003D258A" w:rsidP="003D258A">
      <w:pPr>
        <w:framePr w:w="8312" w:wrap="auto" w:hAnchor="text" w:x="2403" w:y="3612"/>
        <w:widowControl w:val="0"/>
        <w:autoSpaceDE w:val="0"/>
        <w:autoSpaceDN w:val="0"/>
        <w:spacing w:before="0" w:after="0" w:line="562" w:lineRule="exact"/>
        <w:jc w:val="left"/>
        <w:rPr>
          <w:rFonts w:ascii="FangSong" w:eastAsia="FangSong" w:hAnsi="FangSong" w:cs="FangSong"/>
          <w:color w:val="000000"/>
          <w:sz w:val="30"/>
        </w:rPr>
      </w:pPr>
      <w:r w:rsidRPr="00E43FF8">
        <w:rPr>
          <w:rFonts w:ascii="FangSong" w:eastAsia="FangSong" w:hAnsi="FangSong" w:cs="FangSong"/>
          <w:color w:val="000000"/>
          <w:sz w:val="30"/>
        </w:rPr>
        <w:t>二、学术论文审核标准：</w:t>
      </w:r>
    </w:p>
    <w:p w14:paraId="36DB8BF2" w14:textId="77777777" w:rsidR="003D258A" w:rsidRPr="00E43FF8" w:rsidRDefault="003D258A" w:rsidP="003D258A">
      <w:pPr>
        <w:framePr w:w="8864" w:wrap="auto" w:hAnchor="text" w:x="2400" w:y="4734"/>
        <w:widowControl w:val="0"/>
        <w:autoSpaceDE w:val="0"/>
        <w:autoSpaceDN w:val="0"/>
        <w:spacing w:before="0" w:after="0" w:line="300" w:lineRule="exact"/>
        <w:jc w:val="left"/>
        <w:rPr>
          <w:rFonts w:ascii="FangSong" w:eastAsia="FangSong" w:hAnsi="FangSong" w:cs="FangSong"/>
          <w:color w:val="000000"/>
          <w:sz w:val="30"/>
        </w:rPr>
      </w:pPr>
      <w:r w:rsidRPr="00E43FF8">
        <w:rPr>
          <w:rFonts w:ascii="FangSong" w:eastAsia="FangSong" w:hAnsi="FangSong"/>
          <w:color w:val="000000"/>
          <w:sz w:val="30"/>
        </w:rPr>
        <w:t>1.</w:t>
      </w:r>
      <w:r w:rsidRPr="00E43FF8">
        <w:rPr>
          <w:rFonts w:ascii="FangSong" w:eastAsia="FangSong" w:hAnsi="FangSong" w:cs="FangSong"/>
          <w:color w:val="000000"/>
          <w:sz w:val="30"/>
        </w:rPr>
        <w:t>须为第一作者；第二作者（导师第一作者）的折合系数为</w:t>
      </w:r>
    </w:p>
    <w:p w14:paraId="1F94939D" w14:textId="77777777" w:rsidR="003D258A" w:rsidRPr="00E43FF8" w:rsidRDefault="003D258A" w:rsidP="003D258A">
      <w:pPr>
        <w:framePr w:w="1202" w:wrap="auto" w:hAnchor="text" w:x="1800" w:y="5293"/>
        <w:widowControl w:val="0"/>
        <w:autoSpaceDE w:val="0"/>
        <w:autoSpaceDN w:val="0"/>
        <w:spacing w:before="0" w:after="0" w:line="300" w:lineRule="exact"/>
        <w:jc w:val="left"/>
        <w:rPr>
          <w:rFonts w:ascii="FangSong" w:eastAsia="FangSong" w:hAnsi="FangSong" w:cs="FangSong"/>
          <w:color w:val="000000"/>
          <w:sz w:val="30"/>
        </w:rPr>
      </w:pPr>
      <w:r w:rsidRPr="00E43FF8">
        <w:rPr>
          <w:rFonts w:ascii="FangSong" w:eastAsia="FangSong" w:hAnsi="FangSong"/>
          <w:color w:val="000000"/>
          <w:sz w:val="30"/>
        </w:rPr>
        <w:t>0.8</w:t>
      </w:r>
      <w:r w:rsidRPr="00E43FF8">
        <w:rPr>
          <w:rFonts w:ascii="FangSong" w:eastAsia="FangSong" w:hAnsi="FangSong" w:cs="FangSong"/>
          <w:color w:val="000000"/>
          <w:sz w:val="30"/>
        </w:rPr>
        <w:t>；</w:t>
      </w:r>
    </w:p>
    <w:p w14:paraId="21EFB991" w14:textId="77777777" w:rsidR="003D258A" w:rsidRPr="00E43FF8" w:rsidRDefault="003D258A" w:rsidP="003D258A">
      <w:pPr>
        <w:framePr w:w="4486" w:wrap="auto" w:hAnchor="text" w:x="2400" w:y="5854"/>
        <w:widowControl w:val="0"/>
        <w:autoSpaceDE w:val="0"/>
        <w:autoSpaceDN w:val="0"/>
        <w:spacing w:before="0" w:after="0" w:line="300" w:lineRule="exact"/>
        <w:jc w:val="left"/>
        <w:rPr>
          <w:rFonts w:ascii="FangSong" w:eastAsia="FangSong" w:hAnsi="FangSong" w:cs="FangSong"/>
          <w:color w:val="000000"/>
          <w:sz w:val="30"/>
        </w:rPr>
      </w:pPr>
      <w:r w:rsidRPr="00E43FF8">
        <w:rPr>
          <w:rFonts w:ascii="FangSong" w:eastAsia="FangSong" w:hAnsi="FangSong"/>
          <w:color w:val="000000"/>
          <w:sz w:val="30"/>
        </w:rPr>
        <w:t>2.</w:t>
      </w:r>
      <w:r w:rsidRPr="00E43FF8">
        <w:rPr>
          <w:rFonts w:ascii="FangSong" w:eastAsia="FangSong" w:hAnsi="FangSong" w:cs="FangSong"/>
          <w:color w:val="000000"/>
          <w:sz w:val="30"/>
        </w:rPr>
        <w:t>提交发表论文材料需见刊。</w:t>
      </w:r>
    </w:p>
    <w:p w14:paraId="04AEA6C1" w14:textId="77777777" w:rsidR="003D258A" w:rsidRPr="00E43FF8" w:rsidRDefault="003D258A" w:rsidP="003D258A">
      <w:pPr>
        <w:framePr w:w="4847" w:wrap="auto" w:hAnchor="text" w:x="2403" w:y="6414"/>
        <w:widowControl w:val="0"/>
        <w:autoSpaceDE w:val="0"/>
        <w:autoSpaceDN w:val="0"/>
        <w:spacing w:before="0" w:after="0" w:line="300" w:lineRule="exact"/>
        <w:jc w:val="left"/>
        <w:rPr>
          <w:rFonts w:ascii="FangSong" w:eastAsia="FangSong" w:hAnsi="FangSong" w:cs="FangSong"/>
          <w:color w:val="000000"/>
          <w:sz w:val="30"/>
        </w:rPr>
      </w:pPr>
      <w:r w:rsidRPr="00E43FF8">
        <w:rPr>
          <w:rFonts w:ascii="FangSong" w:eastAsia="FangSong" w:hAnsi="FangSong" w:cs="FangSong"/>
          <w:color w:val="000000"/>
          <w:sz w:val="30"/>
        </w:rPr>
        <w:t>三、编撰教材及专著审核标准：</w:t>
      </w:r>
    </w:p>
    <w:p w14:paraId="3B3FDAA2" w14:textId="77777777" w:rsidR="003D258A" w:rsidRPr="00E43FF8" w:rsidRDefault="003D258A" w:rsidP="003D258A">
      <w:pPr>
        <w:framePr w:w="8860" w:wrap="auto" w:hAnchor="text" w:x="2400" w:y="6973"/>
        <w:widowControl w:val="0"/>
        <w:autoSpaceDE w:val="0"/>
        <w:autoSpaceDN w:val="0"/>
        <w:spacing w:before="0" w:after="0" w:line="300" w:lineRule="exact"/>
        <w:jc w:val="left"/>
        <w:rPr>
          <w:rFonts w:ascii="FangSong" w:eastAsia="FangSong" w:hAnsi="FangSong" w:cs="FangSong"/>
          <w:color w:val="000000"/>
          <w:sz w:val="30"/>
        </w:rPr>
      </w:pPr>
      <w:r w:rsidRPr="00E43FF8">
        <w:rPr>
          <w:rFonts w:ascii="FangSong" w:eastAsia="FangSong" w:hAnsi="FangSong" w:cs="FangSong"/>
          <w:color w:val="000000"/>
          <w:sz w:val="30"/>
        </w:rPr>
        <w:t>参与程度以主编的认定为准，并且书中封面、后记等部分要</w:t>
      </w:r>
    </w:p>
    <w:p w14:paraId="1BB34C40" w14:textId="77777777" w:rsidR="003D258A" w:rsidRPr="00E43FF8" w:rsidRDefault="003D258A" w:rsidP="003D258A">
      <w:pPr>
        <w:framePr w:w="1950" w:wrap="auto" w:hAnchor="text" w:x="1800" w:y="7534"/>
        <w:widowControl w:val="0"/>
        <w:autoSpaceDE w:val="0"/>
        <w:autoSpaceDN w:val="0"/>
        <w:spacing w:before="0" w:after="0" w:line="300" w:lineRule="exact"/>
        <w:jc w:val="left"/>
        <w:rPr>
          <w:rFonts w:ascii="FangSong" w:eastAsia="FangSong" w:hAnsi="FangSong" w:cs="FangSong"/>
          <w:color w:val="000000"/>
          <w:sz w:val="30"/>
        </w:rPr>
      </w:pPr>
      <w:r w:rsidRPr="00E43FF8">
        <w:rPr>
          <w:rFonts w:ascii="FangSong" w:eastAsia="FangSong" w:hAnsi="FangSong" w:cs="FangSong"/>
          <w:color w:val="000000"/>
          <w:sz w:val="30"/>
        </w:rPr>
        <w:t>出现名字。</w:t>
      </w:r>
    </w:p>
    <w:p w14:paraId="4880ED18" w14:textId="77777777" w:rsidR="003D258A" w:rsidRPr="00E43FF8" w:rsidRDefault="003D258A" w:rsidP="003D258A">
      <w:pPr>
        <w:framePr w:w="3807" w:wrap="auto" w:hAnchor="text" w:x="2403" w:y="8094"/>
        <w:widowControl w:val="0"/>
        <w:autoSpaceDE w:val="0"/>
        <w:autoSpaceDN w:val="0"/>
        <w:spacing w:before="0" w:after="0" w:line="300" w:lineRule="exact"/>
        <w:jc w:val="left"/>
        <w:rPr>
          <w:rFonts w:ascii="FangSong" w:eastAsia="FangSong" w:hAnsi="FangSong" w:cs="FangSong"/>
          <w:color w:val="000000"/>
          <w:sz w:val="30"/>
        </w:rPr>
      </w:pPr>
      <w:r w:rsidRPr="00E43FF8">
        <w:rPr>
          <w:rFonts w:ascii="FangSong" w:eastAsia="FangSong" w:hAnsi="FangSong" w:cs="FangSong"/>
          <w:color w:val="000000"/>
          <w:sz w:val="30"/>
        </w:rPr>
        <w:t>四、课题研究审核标准：</w:t>
      </w:r>
    </w:p>
    <w:p w14:paraId="15149441" w14:textId="77777777" w:rsidR="003D258A" w:rsidRPr="00E43FF8" w:rsidRDefault="003D258A" w:rsidP="003D258A">
      <w:pPr>
        <w:framePr w:w="9553" w:wrap="auto" w:hAnchor="text" w:x="1800" w:y="8653"/>
        <w:widowControl w:val="0"/>
        <w:autoSpaceDE w:val="0"/>
        <w:autoSpaceDN w:val="0"/>
        <w:spacing w:before="0" w:after="0" w:line="300" w:lineRule="exact"/>
        <w:ind w:left="600"/>
        <w:jc w:val="left"/>
        <w:rPr>
          <w:rFonts w:ascii="FangSong" w:eastAsia="FangSong" w:hAnsi="FangSong" w:cs="FangSong"/>
          <w:color w:val="000000"/>
          <w:sz w:val="30"/>
        </w:rPr>
      </w:pPr>
      <w:r w:rsidRPr="00E43FF8">
        <w:rPr>
          <w:rFonts w:ascii="FangSong" w:eastAsia="FangSong" w:hAnsi="FangSong"/>
          <w:color w:val="000000"/>
          <w:sz w:val="30"/>
        </w:rPr>
        <w:t>1.</w:t>
      </w:r>
      <w:r w:rsidRPr="00E43FF8">
        <w:rPr>
          <w:rFonts w:ascii="FangSong" w:eastAsia="FangSong" w:hAnsi="FangSong" w:cs="FangSong"/>
          <w:color w:val="000000"/>
          <w:sz w:val="30"/>
        </w:rPr>
        <w:t>学生作为主持人的课题只能有</w:t>
      </w:r>
      <w:r w:rsidRPr="00E43FF8">
        <w:rPr>
          <w:rFonts w:ascii="FangSong" w:eastAsia="FangSong" w:hAnsi="FangSong"/>
          <w:color w:val="000000"/>
          <w:sz w:val="30"/>
        </w:rPr>
        <w:t>1</w:t>
      </w:r>
      <w:r w:rsidRPr="00E43FF8">
        <w:rPr>
          <w:rFonts w:ascii="FangSong" w:eastAsia="FangSong" w:hAnsi="FangSong" w:cs="FangSong"/>
          <w:color w:val="000000"/>
          <w:sz w:val="30"/>
        </w:rPr>
        <w:t>个主持人，不能再有其他</w:t>
      </w:r>
    </w:p>
    <w:p w14:paraId="51882F9E" w14:textId="77777777" w:rsidR="003D258A" w:rsidRPr="00E43FF8" w:rsidRDefault="003D258A" w:rsidP="003D258A">
      <w:pPr>
        <w:framePr w:w="9553" w:wrap="auto" w:hAnchor="text" w:x="1800" w:y="8653"/>
        <w:widowControl w:val="0"/>
        <w:autoSpaceDE w:val="0"/>
        <w:autoSpaceDN w:val="0"/>
        <w:spacing w:before="0" w:after="0" w:line="562" w:lineRule="exact"/>
        <w:jc w:val="left"/>
        <w:rPr>
          <w:rFonts w:ascii="FangSong" w:eastAsia="FangSong" w:hAnsi="FangSong" w:cs="FangSong"/>
          <w:color w:val="000000"/>
          <w:sz w:val="30"/>
        </w:rPr>
      </w:pPr>
      <w:r w:rsidRPr="00E43FF8">
        <w:rPr>
          <w:rFonts w:ascii="FangSong" w:eastAsia="FangSong" w:hAnsi="FangSong" w:cs="FangSong"/>
          <w:color w:val="000000"/>
          <w:sz w:val="30"/>
        </w:rPr>
        <w:t>负责人、参与人；</w:t>
      </w:r>
    </w:p>
    <w:p w14:paraId="7097AE77" w14:textId="77777777" w:rsidR="003D258A" w:rsidRPr="00E43FF8" w:rsidRDefault="003D258A" w:rsidP="003D258A">
      <w:pPr>
        <w:framePr w:w="6211" w:wrap="auto" w:hAnchor="text" w:x="2400" w:y="9774"/>
        <w:widowControl w:val="0"/>
        <w:autoSpaceDE w:val="0"/>
        <w:autoSpaceDN w:val="0"/>
        <w:spacing w:before="0" w:after="0" w:line="300" w:lineRule="exact"/>
        <w:jc w:val="left"/>
        <w:rPr>
          <w:rFonts w:ascii="FangSong" w:eastAsia="FangSong" w:hAnsi="FangSong" w:cs="FangSong"/>
          <w:color w:val="000000"/>
          <w:sz w:val="30"/>
        </w:rPr>
      </w:pPr>
      <w:r w:rsidRPr="00E43FF8">
        <w:rPr>
          <w:rFonts w:ascii="FangSong" w:eastAsia="FangSong" w:hAnsi="FangSong"/>
          <w:color w:val="000000"/>
          <w:sz w:val="30"/>
        </w:rPr>
        <w:t>2.</w:t>
      </w:r>
      <w:r w:rsidRPr="00E43FF8">
        <w:rPr>
          <w:rFonts w:ascii="FangSong" w:eastAsia="FangSong" w:hAnsi="FangSong" w:cs="FangSong"/>
          <w:color w:val="000000"/>
          <w:sz w:val="30"/>
        </w:rPr>
        <w:t>往年确定的负责人、参与人不能变动；</w:t>
      </w:r>
    </w:p>
    <w:p w14:paraId="060D04EB" w14:textId="77777777" w:rsidR="003D258A" w:rsidRPr="00E43FF8" w:rsidRDefault="003D258A" w:rsidP="003D258A">
      <w:pPr>
        <w:framePr w:w="9661" w:wrap="auto" w:hAnchor="text" w:x="1800" w:y="10333"/>
        <w:widowControl w:val="0"/>
        <w:autoSpaceDE w:val="0"/>
        <w:autoSpaceDN w:val="0"/>
        <w:spacing w:before="0" w:after="0" w:line="300" w:lineRule="exact"/>
        <w:ind w:left="600"/>
        <w:jc w:val="left"/>
        <w:rPr>
          <w:rFonts w:ascii="FangSong" w:eastAsia="FangSong" w:hAnsi="FangSong" w:cs="FangSong"/>
          <w:color w:val="000000"/>
          <w:sz w:val="30"/>
        </w:rPr>
      </w:pPr>
      <w:r w:rsidRPr="00E43FF8">
        <w:rPr>
          <w:rFonts w:ascii="FangSong" w:eastAsia="FangSong" w:hAnsi="FangSong"/>
          <w:color w:val="000000"/>
          <w:sz w:val="30"/>
        </w:rPr>
        <w:t>3.</w:t>
      </w:r>
      <w:r w:rsidRPr="00E43FF8">
        <w:rPr>
          <w:rFonts w:ascii="FangSong" w:eastAsia="FangSong" w:hAnsi="FangSong" w:cs="FangSong"/>
          <w:color w:val="000000"/>
          <w:sz w:val="30"/>
        </w:rPr>
        <w:t>如果还未建卡，需要确认经费到账并提供纸质证明材料；</w:t>
      </w:r>
    </w:p>
    <w:p w14:paraId="3C825E3F" w14:textId="77777777" w:rsidR="003D258A" w:rsidRPr="00E43FF8" w:rsidRDefault="003D258A" w:rsidP="003D258A">
      <w:pPr>
        <w:framePr w:w="9661" w:wrap="auto" w:hAnchor="text" w:x="1800" w:y="10333"/>
        <w:widowControl w:val="0"/>
        <w:autoSpaceDE w:val="0"/>
        <w:autoSpaceDN w:val="0"/>
        <w:spacing w:before="0" w:after="0" w:line="562" w:lineRule="exact"/>
        <w:ind w:left="600"/>
        <w:jc w:val="left"/>
        <w:rPr>
          <w:rFonts w:ascii="FangSong" w:eastAsia="FangSong" w:hAnsi="FangSong" w:cs="FangSong"/>
          <w:color w:val="000000"/>
          <w:sz w:val="30"/>
        </w:rPr>
      </w:pPr>
      <w:r w:rsidRPr="00E43FF8">
        <w:rPr>
          <w:rFonts w:ascii="FangSong" w:eastAsia="FangSong" w:hAnsi="FangSong"/>
          <w:color w:val="000000"/>
          <w:sz w:val="30"/>
        </w:rPr>
        <w:t>4.</w:t>
      </w:r>
      <w:r w:rsidRPr="00E43FF8">
        <w:rPr>
          <w:rFonts w:ascii="FangSong" w:eastAsia="FangSong" w:hAnsi="FangSong" w:cs="FangSong"/>
          <w:color w:val="000000"/>
          <w:sz w:val="30"/>
        </w:rPr>
        <w:t>单个科研项目如果有多位老师承担，只能算一个项目，由</w:t>
      </w:r>
    </w:p>
    <w:p w14:paraId="70667D89" w14:textId="77777777" w:rsidR="003D258A" w:rsidRPr="00E43FF8" w:rsidRDefault="003D258A" w:rsidP="003D258A">
      <w:pPr>
        <w:framePr w:w="9661" w:wrap="auto" w:hAnchor="text" w:x="1800" w:y="10333"/>
        <w:widowControl w:val="0"/>
        <w:autoSpaceDE w:val="0"/>
        <w:autoSpaceDN w:val="0"/>
        <w:spacing w:before="0" w:after="0" w:line="560" w:lineRule="exact"/>
        <w:jc w:val="left"/>
        <w:rPr>
          <w:rFonts w:ascii="FangSong" w:eastAsia="FangSong" w:hAnsi="FangSong" w:cs="FangSong"/>
          <w:color w:val="000000"/>
          <w:sz w:val="30"/>
        </w:rPr>
      </w:pPr>
      <w:r w:rsidRPr="00E43FF8">
        <w:rPr>
          <w:rFonts w:ascii="FangSong" w:eastAsia="FangSong" w:hAnsi="FangSong" w:cs="FangSong"/>
          <w:color w:val="000000"/>
          <w:sz w:val="30"/>
        </w:rPr>
        <w:t>课题主持人负责分配名额；</w:t>
      </w:r>
    </w:p>
    <w:p w14:paraId="26EAEB21" w14:textId="77777777" w:rsidR="003D258A" w:rsidRPr="00E43FF8" w:rsidRDefault="003D258A" w:rsidP="003D258A">
      <w:pPr>
        <w:framePr w:w="9660" w:wrap="auto" w:hAnchor="text" w:x="1800" w:y="12014"/>
        <w:widowControl w:val="0"/>
        <w:autoSpaceDE w:val="0"/>
        <w:autoSpaceDN w:val="0"/>
        <w:spacing w:before="0" w:after="0" w:line="300" w:lineRule="exact"/>
        <w:ind w:left="600"/>
        <w:jc w:val="left"/>
        <w:rPr>
          <w:rFonts w:ascii="FangSong" w:eastAsia="FangSong" w:hAnsi="FangSong" w:cs="FangSong"/>
          <w:color w:val="000000"/>
          <w:sz w:val="30"/>
        </w:rPr>
      </w:pPr>
      <w:r w:rsidRPr="00E43FF8">
        <w:rPr>
          <w:rFonts w:ascii="FangSong" w:eastAsia="FangSong" w:hAnsi="FangSong"/>
          <w:color w:val="000000"/>
          <w:sz w:val="30"/>
        </w:rPr>
        <w:t>5.</w:t>
      </w:r>
      <w:r w:rsidRPr="00E43FF8">
        <w:rPr>
          <w:rFonts w:ascii="FangSong" w:eastAsia="FangSong" w:hAnsi="FangSong" w:cs="FangSong"/>
          <w:color w:val="000000"/>
          <w:sz w:val="30"/>
        </w:rPr>
        <w:t>校内立项的项目不算科研项目，不能加分；</w:t>
      </w:r>
    </w:p>
    <w:p w14:paraId="1D4B1C4B" w14:textId="77777777" w:rsidR="003D258A" w:rsidRPr="00E43FF8" w:rsidRDefault="003D258A" w:rsidP="003D258A">
      <w:pPr>
        <w:framePr w:w="9660" w:wrap="auto" w:hAnchor="text" w:x="1800" w:y="12014"/>
        <w:widowControl w:val="0"/>
        <w:autoSpaceDE w:val="0"/>
        <w:autoSpaceDN w:val="0"/>
        <w:spacing w:before="0" w:after="0" w:line="562" w:lineRule="exact"/>
        <w:ind w:left="600"/>
        <w:jc w:val="left"/>
        <w:rPr>
          <w:rFonts w:ascii="FangSong" w:eastAsia="FangSong" w:hAnsi="FangSong" w:cs="FangSong"/>
          <w:color w:val="000000"/>
          <w:sz w:val="30"/>
        </w:rPr>
      </w:pPr>
      <w:r w:rsidRPr="00E43FF8">
        <w:rPr>
          <w:rFonts w:ascii="FangSong" w:eastAsia="FangSong" w:hAnsi="FangSong"/>
          <w:color w:val="000000"/>
          <w:sz w:val="30"/>
        </w:rPr>
        <w:t>6.</w:t>
      </w:r>
      <w:r w:rsidRPr="00E43FF8">
        <w:rPr>
          <w:rFonts w:ascii="FangSong" w:eastAsia="FangSong" w:hAnsi="FangSong" w:cs="FangSong"/>
          <w:color w:val="000000"/>
          <w:sz w:val="30"/>
        </w:rPr>
        <w:t>教改课题是教师项目，学生不能加分。如果导师研究方向</w:t>
      </w:r>
    </w:p>
    <w:p w14:paraId="658931C6" w14:textId="77777777" w:rsidR="003D258A" w:rsidRPr="00E43FF8" w:rsidRDefault="003D258A" w:rsidP="003D258A">
      <w:pPr>
        <w:framePr w:w="9660" w:wrap="auto" w:hAnchor="text" w:x="1800" w:y="12014"/>
        <w:widowControl w:val="0"/>
        <w:autoSpaceDE w:val="0"/>
        <w:autoSpaceDN w:val="0"/>
        <w:spacing w:before="0" w:after="0" w:line="559" w:lineRule="exact"/>
        <w:jc w:val="left"/>
        <w:rPr>
          <w:rFonts w:ascii="FangSong" w:eastAsia="FangSong" w:hAnsi="FangSong" w:cs="FangSong"/>
          <w:color w:val="000000"/>
          <w:sz w:val="30"/>
        </w:rPr>
      </w:pPr>
      <w:r w:rsidRPr="00E43FF8">
        <w:rPr>
          <w:rFonts w:ascii="FangSong" w:eastAsia="FangSong" w:hAnsi="FangSong" w:cs="FangSong"/>
          <w:color w:val="000000"/>
          <w:sz w:val="30"/>
        </w:rPr>
        <w:t>是教育学且为课题负责人时，毕业论文选题为教育学领域的学生</w:t>
      </w:r>
    </w:p>
    <w:p w14:paraId="5B477289" w14:textId="77777777" w:rsidR="003D258A" w:rsidRPr="00E43FF8" w:rsidRDefault="003D258A" w:rsidP="003D258A">
      <w:pPr>
        <w:framePr w:w="9660" w:wrap="auto" w:hAnchor="text" w:x="1800" w:y="12014"/>
        <w:widowControl w:val="0"/>
        <w:autoSpaceDE w:val="0"/>
        <w:autoSpaceDN w:val="0"/>
        <w:spacing w:before="0" w:after="0" w:line="559" w:lineRule="exact"/>
        <w:jc w:val="left"/>
        <w:rPr>
          <w:rFonts w:ascii="FangSong" w:eastAsia="FangSong" w:hAnsi="FangSong" w:cs="FangSong"/>
          <w:color w:val="000000"/>
          <w:sz w:val="30"/>
        </w:rPr>
      </w:pPr>
      <w:r w:rsidRPr="00E43FF8">
        <w:rPr>
          <w:rFonts w:ascii="FangSong" w:eastAsia="FangSong" w:hAnsi="FangSong" w:cs="FangSong"/>
          <w:color w:val="000000"/>
          <w:sz w:val="30"/>
        </w:rPr>
        <w:t>（以开题报告为准）可以加分；因此项加分的同学（不管最终是</w:t>
      </w:r>
    </w:p>
    <w:p w14:paraId="5F01EA67" w14:textId="77777777" w:rsidR="003D258A" w:rsidRPr="00E43FF8" w:rsidRDefault="003D258A" w:rsidP="003D258A">
      <w:pPr>
        <w:framePr w:w="9660" w:wrap="auto" w:hAnchor="text" w:x="1800" w:y="12014"/>
        <w:widowControl w:val="0"/>
        <w:autoSpaceDE w:val="0"/>
        <w:autoSpaceDN w:val="0"/>
        <w:spacing w:before="0" w:after="0" w:line="562" w:lineRule="exact"/>
        <w:jc w:val="left"/>
        <w:rPr>
          <w:rFonts w:ascii="FangSong" w:eastAsia="FangSong" w:hAnsi="FangSong" w:cs="FangSong"/>
          <w:color w:val="000000"/>
          <w:sz w:val="30"/>
        </w:rPr>
      </w:pPr>
      <w:r w:rsidRPr="00E43FF8">
        <w:rPr>
          <w:rFonts w:ascii="FangSong" w:eastAsia="FangSong" w:hAnsi="FangSong" w:cs="FangSong"/>
          <w:color w:val="000000"/>
          <w:sz w:val="30"/>
        </w:rPr>
        <w:t>否获得国家奖学金），毕业时选题若改为教育学以外的题目，则</w:t>
      </w:r>
    </w:p>
    <w:p w14:paraId="678A5C30" w14:textId="77777777" w:rsidR="003D258A" w:rsidRPr="00E43FF8" w:rsidRDefault="003D258A" w:rsidP="003D258A">
      <w:pPr>
        <w:framePr w:w="9660" w:wrap="auto" w:hAnchor="text" w:x="1800" w:y="12014"/>
        <w:widowControl w:val="0"/>
        <w:autoSpaceDE w:val="0"/>
        <w:autoSpaceDN w:val="0"/>
        <w:spacing w:before="0" w:after="0" w:line="560" w:lineRule="exact"/>
        <w:jc w:val="left"/>
        <w:rPr>
          <w:rFonts w:ascii="FangSong" w:eastAsia="FangSong" w:hAnsi="FangSong" w:cs="FangSong"/>
          <w:color w:val="000000"/>
          <w:sz w:val="30"/>
        </w:rPr>
      </w:pPr>
      <w:r w:rsidRPr="00E43FF8">
        <w:rPr>
          <w:rFonts w:ascii="FangSong" w:eastAsia="FangSong" w:hAnsi="FangSong" w:cs="FangSong"/>
          <w:color w:val="000000"/>
          <w:sz w:val="30"/>
        </w:rPr>
        <w:t>被视作导师违规，取消该导师所有学生教改课题加分资格一年。</w:t>
      </w:r>
    </w:p>
    <w:p w14:paraId="41FF976C" w14:textId="77777777" w:rsidR="003D258A" w:rsidRPr="00E43FF8" w:rsidRDefault="003D258A" w:rsidP="003D258A">
      <w:pPr>
        <w:spacing w:before="0" w:after="0" w:line="0" w:lineRule="atLeast"/>
        <w:jc w:val="left"/>
        <w:rPr>
          <w:rFonts w:ascii="FangSong" w:eastAsia="FangSong" w:hAnsi="FangSong"/>
          <w:color w:val="FF0000"/>
          <w:sz w:val="14"/>
        </w:rPr>
      </w:pPr>
    </w:p>
    <w:p w14:paraId="0560D8FD" w14:textId="77777777" w:rsidR="003D258A" w:rsidRPr="00E43FF8" w:rsidRDefault="003D258A" w:rsidP="003D258A">
      <w:pPr>
        <w:spacing w:before="0" w:after="0" w:line="0" w:lineRule="atLeast"/>
        <w:jc w:val="left"/>
        <w:rPr>
          <w:rFonts w:ascii="FangSong" w:eastAsia="FangSong" w:hAnsi="FangSong"/>
          <w:color w:val="FF0000"/>
          <w:sz w:val="2"/>
        </w:rPr>
      </w:pPr>
      <w:r w:rsidRPr="00E43FF8">
        <w:rPr>
          <w:rFonts w:ascii="FangSong" w:eastAsia="FangSong" w:hAnsi="FangSong"/>
          <w:color w:val="FF0000"/>
          <w:sz w:val="14"/>
        </w:rPr>
        <w:cr/>
      </w:r>
      <w:r w:rsidRPr="00E43FF8">
        <w:rPr>
          <w:rFonts w:ascii="FangSong" w:eastAsia="FangSong" w:hAnsi="FangSong"/>
          <w:color w:val="FF0000"/>
          <w:sz w:val="2"/>
        </w:rPr>
        <w:br w:type="page"/>
      </w:r>
      <w:r w:rsidRPr="00E43FF8">
        <w:rPr>
          <w:rFonts w:ascii="FangSong" w:eastAsia="FangSong" w:hAnsi="FangSong"/>
          <w:color w:val="FF0000"/>
          <w:sz w:val="2"/>
        </w:rPr>
        <w:lastRenderedPageBreak/>
        <w:cr/>
        <w:t xml:space="preserve"> </w:t>
      </w:r>
    </w:p>
    <w:p w14:paraId="6F7111B6" w14:textId="77777777" w:rsidR="003D258A" w:rsidRPr="00E43FF8" w:rsidRDefault="003D258A" w:rsidP="003D258A">
      <w:pPr>
        <w:framePr w:w="3807" w:wrap="auto" w:hAnchor="text" w:x="2403" w:y="1613"/>
        <w:widowControl w:val="0"/>
        <w:autoSpaceDE w:val="0"/>
        <w:autoSpaceDN w:val="0"/>
        <w:spacing w:before="0" w:after="0" w:line="300" w:lineRule="exact"/>
        <w:jc w:val="left"/>
        <w:rPr>
          <w:rFonts w:ascii="FangSong" w:eastAsia="FangSong" w:hAnsi="FangSong" w:cs="FangSong"/>
          <w:color w:val="000000"/>
          <w:sz w:val="30"/>
        </w:rPr>
      </w:pPr>
      <w:r w:rsidRPr="00E43FF8">
        <w:rPr>
          <w:rFonts w:ascii="FangSong" w:eastAsia="FangSong" w:hAnsi="FangSong" w:cs="FangSong"/>
          <w:color w:val="000000"/>
          <w:sz w:val="30"/>
        </w:rPr>
        <w:t>五、导师对学生的排名：</w:t>
      </w:r>
    </w:p>
    <w:p w14:paraId="5FC16EF9" w14:textId="77777777" w:rsidR="003D258A" w:rsidRPr="00E43FF8" w:rsidRDefault="003D258A" w:rsidP="003D258A">
      <w:pPr>
        <w:framePr w:w="7420" w:wrap="auto" w:hAnchor="text" w:x="2400" w:y="2172"/>
        <w:widowControl w:val="0"/>
        <w:autoSpaceDE w:val="0"/>
        <w:autoSpaceDN w:val="0"/>
        <w:spacing w:before="0" w:after="0" w:line="300" w:lineRule="exact"/>
        <w:jc w:val="left"/>
        <w:rPr>
          <w:rFonts w:ascii="FangSong" w:eastAsia="FangSong" w:hAnsi="FangSong" w:cs="FangSong"/>
          <w:color w:val="000000"/>
          <w:sz w:val="30"/>
        </w:rPr>
      </w:pPr>
      <w:r w:rsidRPr="00E43FF8">
        <w:rPr>
          <w:rFonts w:ascii="FangSong" w:eastAsia="FangSong" w:hAnsi="FangSong"/>
          <w:color w:val="000000"/>
          <w:sz w:val="30"/>
        </w:rPr>
        <w:t>1.</w:t>
      </w:r>
      <w:r w:rsidRPr="00E43FF8">
        <w:rPr>
          <w:rFonts w:ascii="FangSong" w:eastAsia="FangSong" w:hAnsi="FangSong" w:cs="FangSong"/>
          <w:color w:val="000000"/>
          <w:sz w:val="30"/>
        </w:rPr>
        <w:t>学术学位硕士生和专业学位硕士生分开排名；</w:t>
      </w:r>
    </w:p>
    <w:p w14:paraId="1ACB2A0A" w14:textId="77777777" w:rsidR="003D258A" w:rsidRPr="00E43FF8" w:rsidRDefault="003D258A" w:rsidP="003D258A">
      <w:pPr>
        <w:framePr w:w="9660" w:wrap="auto" w:hAnchor="text" w:x="1800" w:y="2734"/>
        <w:widowControl w:val="0"/>
        <w:autoSpaceDE w:val="0"/>
        <w:autoSpaceDN w:val="0"/>
        <w:spacing w:before="0" w:after="0" w:line="300" w:lineRule="exact"/>
        <w:ind w:left="600"/>
        <w:jc w:val="left"/>
        <w:rPr>
          <w:rFonts w:ascii="FangSong" w:eastAsia="FangSong" w:hAnsi="FangSong" w:cs="FangSong"/>
          <w:color w:val="000000"/>
          <w:sz w:val="30"/>
        </w:rPr>
      </w:pPr>
      <w:r w:rsidRPr="00E43FF8">
        <w:rPr>
          <w:rFonts w:ascii="FangSong" w:eastAsia="FangSong" w:hAnsi="FangSong"/>
          <w:color w:val="000000"/>
          <w:sz w:val="30"/>
        </w:rPr>
        <w:t>2.</w:t>
      </w:r>
      <w:r w:rsidRPr="00E43FF8">
        <w:rPr>
          <w:rFonts w:ascii="FangSong" w:eastAsia="FangSong" w:hAnsi="FangSong" w:cs="FangSong"/>
          <w:color w:val="000000"/>
          <w:sz w:val="30"/>
        </w:rPr>
        <w:t>为保证公平性，学生的导师排名，须在材料上交时确定，</w:t>
      </w:r>
    </w:p>
    <w:p w14:paraId="7F188477" w14:textId="77777777" w:rsidR="003D258A" w:rsidRPr="00E43FF8" w:rsidRDefault="003D258A" w:rsidP="003D258A">
      <w:pPr>
        <w:framePr w:w="9660" w:wrap="auto" w:hAnchor="text" w:x="1800" w:y="2734"/>
        <w:widowControl w:val="0"/>
        <w:autoSpaceDE w:val="0"/>
        <w:autoSpaceDN w:val="0"/>
        <w:spacing w:before="0" w:after="0" w:line="559" w:lineRule="exact"/>
        <w:jc w:val="left"/>
        <w:rPr>
          <w:rFonts w:ascii="FangSong" w:eastAsia="FangSong" w:hAnsi="FangSong" w:cs="FangSong"/>
          <w:color w:val="000000"/>
          <w:sz w:val="30"/>
        </w:rPr>
      </w:pPr>
      <w:r w:rsidRPr="00E43FF8">
        <w:rPr>
          <w:rFonts w:ascii="FangSong" w:eastAsia="FangSong" w:hAnsi="FangSong" w:cs="FangSong"/>
          <w:color w:val="000000"/>
          <w:sz w:val="30"/>
        </w:rPr>
        <w:t>否则将按该导师名下申报奖学金人数（学术学位硕士和专业学位</w:t>
      </w:r>
    </w:p>
    <w:p w14:paraId="6A9ECA54" w14:textId="77777777" w:rsidR="003D258A" w:rsidRPr="00E43FF8" w:rsidRDefault="003D258A" w:rsidP="003D258A">
      <w:pPr>
        <w:framePr w:w="9660" w:wrap="auto" w:hAnchor="text" w:x="1800" w:y="2734"/>
        <w:widowControl w:val="0"/>
        <w:autoSpaceDE w:val="0"/>
        <w:autoSpaceDN w:val="0"/>
        <w:spacing w:before="0" w:after="0" w:line="559" w:lineRule="exact"/>
        <w:jc w:val="left"/>
        <w:rPr>
          <w:rFonts w:ascii="FangSong" w:eastAsia="FangSong" w:hAnsi="FangSong" w:cs="FangSong"/>
          <w:color w:val="000000"/>
          <w:sz w:val="30"/>
        </w:rPr>
      </w:pPr>
      <w:r w:rsidRPr="00E43FF8">
        <w:rPr>
          <w:rFonts w:ascii="FangSong" w:eastAsia="FangSong" w:hAnsi="FangSong" w:cs="FangSong"/>
          <w:color w:val="000000"/>
          <w:sz w:val="30"/>
        </w:rPr>
        <w:t>硕士分别计算）就低确定导师排名分。例如，某导师有三名学生</w:t>
      </w:r>
    </w:p>
    <w:p w14:paraId="68C4F784" w14:textId="77777777" w:rsidR="003D258A" w:rsidRPr="00E43FF8" w:rsidRDefault="003D258A" w:rsidP="003D258A">
      <w:pPr>
        <w:framePr w:w="9660" w:wrap="auto" w:hAnchor="text" w:x="1800" w:y="2734"/>
        <w:widowControl w:val="0"/>
        <w:autoSpaceDE w:val="0"/>
        <w:autoSpaceDN w:val="0"/>
        <w:spacing w:before="0" w:after="0" w:line="562" w:lineRule="exact"/>
        <w:jc w:val="left"/>
        <w:rPr>
          <w:rFonts w:ascii="FangSong" w:eastAsia="FangSong" w:hAnsi="FangSong" w:cs="FangSong"/>
          <w:color w:val="000000"/>
          <w:sz w:val="30"/>
        </w:rPr>
      </w:pPr>
      <w:r w:rsidRPr="00E43FF8">
        <w:rPr>
          <w:rFonts w:ascii="FangSong" w:eastAsia="FangSong" w:hAnsi="FangSong" w:cs="FangSong"/>
          <w:color w:val="000000"/>
          <w:sz w:val="30"/>
        </w:rPr>
        <w:t>申报，则三个人均以排名第三计算，即</w:t>
      </w:r>
      <w:r w:rsidRPr="00E43FF8">
        <w:rPr>
          <w:rFonts w:ascii="FangSong" w:eastAsia="FangSong" w:hAnsi="FangSong"/>
          <w:color w:val="000000"/>
          <w:sz w:val="30"/>
        </w:rPr>
        <w:t>30</w:t>
      </w:r>
      <w:r w:rsidRPr="00E43FF8">
        <w:rPr>
          <w:rFonts w:ascii="FangSong" w:eastAsia="FangSong" w:hAnsi="FangSong" w:cs="FangSong"/>
          <w:color w:val="000000"/>
          <w:sz w:val="30"/>
        </w:rPr>
        <w:t>分。</w:t>
      </w:r>
    </w:p>
    <w:p w14:paraId="67587E95" w14:textId="77777777" w:rsidR="003D258A" w:rsidRPr="00E43FF8" w:rsidRDefault="003D258A" w:rsidP="003D258A">
      <w:pPr>
        <w:framePr w:w="9661" w:wrap="auto" w:hAnchor="text" w:x="1800" w:y="4974"/>
        <w:widowControl w:val="0"/>
        <w:autoSpaceDE w:val="0"/>
        <w:autoSpaceDN w:val="0"/>
        <w:spacing w:before="0" w:after="0" w:line="300" w:lineRule="exact"/>
        <w:ind w:left="602"/>
        <w:jc w:val="left"/>
        <w:rPr>
          <w:rFonts w:ascii="FangSong" w:eastAsia="FangSong" w:hAnsi="FangSong" w:cs="FangSong"/>
          <w:color w:val="000000"/>
          <w:sz w:val="30"/>
        </w:rPr>
      </w:pPr>
      <w:r w:rsidRPr="00E43FF8">
        <w:rPr>
          <w:rFonts w:ascii="FangSong" w:eastAsia="FangSong" w:hAnsi="FangSong" w:cs="FangSong"/>
          <w:color w:val="000000"/>
          <w:sz w:val="30"/>
        </w:rPr>
        <w:t>六、其他未尽事项，由材料审核组讨论决定，审核组认为是</w:t>
      </w:r>
    </w:p>
    <w:p w14:paraId="48FD0F17" w14:textId="77777777" w:rsidR="003D258A" w:rsidRPr="00E43FF8" w:rsidRDefault="003D258A" w:rsidP="003D258A">
      <w:pPr>
        <w:framePr w:w="9661" w:wrap="auto" w:hAnchor="text" w:x="1800" w:y="4974"/>
        <w:widowControl w:val="0"/>
        <w:autoSpaceDE w:val="0"/>
        <w:autoSpaceDN w:val="0"/>
        <w:spacing w:before="0" w:after="0" w:line="559" w:lineRule="exact"/>
        <w:jc w:val="left"/>
        <w:rPr>
          <w:rFonts w:ascii="FangSong" w:eastAsia="FangSong" w:hAnsi="FangSong" w:cs="FangSong"/>
          <w:color w:val="000000"/>
          <w:sz w:val="30"/>
        </w:rPr>
      </w:pPr>
      <w:r w:rsidRPr="00E43FF8">
        <w:rPr>
          <w:rFonts w:ascii="FangSong" w:eastAsia="FangSong" w:hAnsi="FangSong" w:cs="FangSong"/>
          <w:color w:val="000000"/>
          <w:sz w:val="30"/>
        </w:rPr>
        <w:t>重大事项的，可由审核组发起，由奖学金评选委员会投票决定。</w:t>
      </w:r>
    </w:p>
    <w:p w14:paraId="3227EF04" w14:textId="77777777" w:rsidR="003D258A" w:rsidRPr="00E43FF8" w:rsidRDefault="003D258A" w:rsidP="003D258A">
      <w:pPr>
        <w:spacing w:before="0" w:after="0" w:line="0" w:lineRule="atLeast"/>
        <w:jc w:val="left"/>
        <w:rPr>
          <w:rFonts w:ascii="FangSong" w:eastAsia="FangSong" w:hAnsi="FangSong"/>
          <w:color w:val="FF0000"/>
          <w:sz w:val="14"/>
        </w:rPr>
      </w:pPr>
      <w:bookmarkStart w:id="0" w:name="_GoBack"/>
      <w:bookmarkEnd w:id="0"/>
    </w:p>
    <w:p w14:paraId="410928D8" w14:textId="77777777" w:rsidR="003D258A" w:rsidRPr="00E43FF8" w:rsidRDefault="003D258A" w:rsidP="003D258A">
      <w:pPr>
        <w:spacing w:before="0" w:after="0" w:line="0" w:lineRule="atLeast"/>
        <w:jc w:val="left"/>
        <w:rPr>
          <w:rFonts w:ascii="FangSong" w:eastAsia="FangSong" w:hAnsi="FangSong"/>
          <w:color w:val="FF0000"/>
          <w:sz w:val="14"/>
        </w:rPr>
      </w:pPr>
    </w:p>
    <w:p w14:paraId="634E7D75" w14:textId="77777777" w:rsidR="000402CC" w:rsidRDefault="008E64F3"/>
    <w:sectPr w:rsidR="000402CC">
      <w:pgSz w:w="11900" w:h="16820"/>
      <w:pgMar w:top="0" w:right="0" w:bottom="0" w:left="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39B4A" w14:textId="77777777" w:rsidR="008E64F3" w:rsidRDefault="008E64F3" w:rsidP="003D258A">
      <w:pPr>
        <w:spacing w:before="0" w:after="0"/>
      </w:pPr>
      <w:r>
        <w:separator/>
      </w:r>
    </w:p>
  </w:endnote>
  <w:endnote w:type="continuationSeparator" w:id="0">
    <w:p w14:paraId="72022358" w14:textId="77777777" w:rsidR="008E64F3" w:rsidRDefault="008E64F3" w:rsidP="003D258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39FC6" w14:textId="77777777" w:rsidR="008E64F3" w:rsidRDefault="008E64F3" w:rsidP="003D258A">
      <w:pPr>
        <w:spacing w:before="0" w:after="0"/>
      </w:pPr>
      <w:r>
        <w:separator/>
      </w:r>
    </w:p>
  </w:footnote>
  <w:footnote w:type="continuationSeparator" w:id="0">
    <w:p w14:paraId="556E489C" w14:textId="77777777" w:rsidR="008E64F3" w:rsidRDefault="008E64F3" w:rsidP="003D258A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F2689"/>
    <w:rsid w:val="002F2689"/>
    <w:rsid w:val="003D258A"/>
    <w:rsid w:val="005748BC"/>
    <w:rsid w:val="00885F0A"/>
    <w:rsid w:val="008E64F3"/>
    <w:rsid w:val="00AB7E25"/>
    <w:rsid w:val="00E0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FDA1C6-9E36-42FE-82C3-70C7E402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3D258A"/>
    <w:pPr>
      <w:spacing w:before="120" w:after="240"/>
      <w:jc w:val="both"/>
    </w:pPr>
    <w:rPr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25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2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25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Hccs0048</dc:creator>
  <cp:keywords/>
  <dc:description/>
  <cp:lastModifiedBy>Hccs0048</cp:lastModifiedBy>
  <cp:revision>2</cp:revision>
  <dcterms:created xsi:type="dcterms:W3CDTF">2019-09-19T10:21:00Z</dcterms:created>
  <dcterms:modified xsi:type="dcterms:W3CDTF">2019-09-19T10:22:00Z</dcterms:modified>
</cp:coreProperties>
</file>